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9"/>
        <w:gridCol w:w="8621"/>
      </w:tblGrid>
      <w:tr w:rsidR="0003094A" w14:paraId="1720339B" w14:textId="77777777" w:rsidTr="00D716B2">
        <w:tblPrEx>
          <w:tblCellMar>
            <w:top w:w="0" w:type="dxa"/>
            <w:bottom w:w="0" w:type="dxa"/>
          </w:tblCellMar>
        </w:tblPrEx>
        <w:trPr>
          <w:trHeight w:val="14304"/>
        </w:trPr>
        <w:tc>
          <w:tcPr>
            <w:tcW w:w="3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A6E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56B5FAF3" w14:textId="77777777" w:rsidR="0003094A" w:rsidRDefault="0003094A">
            <w:pPr>
              <w:spacing w:before="300"/>
            </w:pPr>
          </w:p>
          <w:tbl>
            <w:tblPr>
              <w:tblW w:w="2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03094A" w:rsidRPr="00D716B2" w14:paraId="40B32C5F" w14:textId="77777777" w:rsidTr="00D716B2">
              <w:tblPrEx>
                <w:tblCellMar>
                  <w:top w:w="0" w:type="dxa"/>
                  <w:bottom w:w="0" w:type="dxa"/>
                </w:tblCellMar>
              </w:tblPrEx>
              <w:trPr>
                <w:trHeight w:val="1200"/>
              </w:trPr>
              <w:tc>
                <w:tcPr>
                  <w:tcW w:w="27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5B2D9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91764" w14:textId="77777777" w:rsidR="0003094A" w:rsidRPr="00D716B2" w:rsidRDefault="00000000">
                  <w:pPr>
                    <w:spacing w:before="300" w:after="300"/>
                    <w:jc w:val="center"/>
                    <w:rPr>
                      <w:lang w:val="en-US"/>
                    </w:rPr>
                  </w:pPr>
                  <w:r w:rsidRPr="00D716B2">
                    <w:rPr>
                      <w:rFonts w:ascii="Calibri" w:eastAsia="Calibri" w:hAnsi="Calibri" w:cs="Calibri"/>
                      <w:b/>
                      <w:bCs/>
                      <w:color w:val="C084FC"/>
                      <w:sz w:val="24"/>
                      <w:szCs w:val="24"/>
                      <w:lang w:val="en-US"/>
                    </w:rPr>
                    <w:t>[ PHOTO ]</w:t>
                  </w:r>
                </w:p>
              </w:tc>
            </w:tr>
          </w:tbl>
          <w:p w14:paraId="34BA1892" w14:textId="77777777" w:rsidR="0003094A" w:rsidRPr="00D716B2" w:rsidRDefault="0003094A">
            <w:pPr>
              <w:spacing w:before="220"/>
              <w:rPr>
                <w:lang w:val="en-US"/>
              </w:rPr>
            </w:pPr>
          </w:p>
          <w:p w14:paraId="624D6DA2" w14:textId="77777777" w:rsidR="0003094A" w:rsidRPr="00D716B2" w:rsidRDefault="00000000">
            <w:pPr>
              <w:spacing w:before="6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aps/>
                <w:color w:val="C084FC"/>
                <w:sz w:val="18"/>
                <w:szCs w:val="18"/>
                <w:lang w:val="en-US"/>
              </w:rPr>
              <w:t>CONTACT</w:t>
            </w:r>
          </w:p>
          <w:p w14:paraId="4F73BC76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Segoe UI Emoji" w:eastAsia="Segoe UI Emoji" w:hAnsi="Segoe UI Emoji" w:cs="Segoe UI Emoji"/>
                <w:color w:val="CCCCCC"/>
                <w:sz w:val="18"/>
                <w:szCs w:val="18"/>
                <w:lang w:val="en-US"/>
              </w:rPr>
              <w:t xml:space="preserve">✉  </w:t>
            </w:r>
            <w:r w:rsidRPr="00D716B2">
              <w:rPr>
                <w:rFonts w:ascii="Calibri" w:eastAsia="Calibri" w:hAnsi="Calibri" w:cs="Calibri"/>
                <w:color w:val="CCCCCC"/>
                <w:sz w:val="18"/>
                <w:szCs w:val="18"/>
                <w:lang w:val="en-US"/>
              </w:rPr>
              <w:t>sofia.morgan@email.com</w:t>
            </w:r>
          </w:p>
          <w:p w14:paraId="2611E831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Segoe UI Emoji" w:eastAsia="Segoe UI Emoji" w:hAnsi="Segoe UI Emoji" w:cs="Segoe UI Emoji"/>
                <w:color w:val="CCCCCC"/>
                <w:sz w:val="18"/>
                <w:szCs w:val="18"/>
                <w:lang w:val="en-US"/>
              </w:rPr>
              <w:t xml:space="preserve">✆  </w:t>
            </w:r>
            <w:r w:rsidRPr="00D716B2">
              <w:rPr>
                <w:rFonts w:ascii="Calibri" w:eastAsia="Calibri" w:hAnsi="Calibri" w:cs="Calibri"/>
                <w:color w:val="CCCCCC"/>
                <w:sz w:val="18"/>
                <w:szCs w:val="18"/>
                <w:lang w:val="en-US"/>
              </w:rPr>
              <w:t>+1 (312) 555-0174</w:t>
            </w:r>
          </w:p>
          <w:p w14:paraId="180553CE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Segoe UI Emoji" w:eastAsia="Segoe UI Emoji" w:hAnsi="Segoe UI Emoji" w:cs="Segoe UI Emoji"/>
                <w:color w:val="CCCCCC"/>
                <w:sz w:val="18"/>
                <w:szCs w:val="18"/>
                <w:lang w:val="en-US"/>
              </w:rPr>
              <w:t xml:space="preserve">⌂  </w:t>
            </w:r>
            <w:r w:rsidRPr="00D716B2">
              <w:rPr>
                <w:rFonts w:ascii="Calibri" w:eastAsia="Calibri" w:hAnsi="Calibri" w:cs="Calibri"/>
                <w:color w:val="CCCCCC"/>
                <w:sz w:val="18"/>
                <w:szCs w:val="18"/>
                <w:lang w:val="en-US"/>
              </w:rPr>
              <w:t>Chicago, IL 60601</w:t>
            </w:r>
          </w:p>
          <w:p w14:paraId="1F6CBB90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Segoe UI Emoji" w:eastAsia="Segoe UI Emoji" w:hAnsi="Segoe UI Emoji" w:cs="Segoe UI Emoji"/>
                <w:color w:val="CCCCCC"/>
                <w:sz w:val="18"/>
                <w:szCs w:val="18"/>
                <w:lang w:val="en-US"/>
              </w:rPr>
              <w:t xml:space="preserve">⚲  </w:t>
            </w:r>
            <w:r w:rsidRPr="00D716B2">
              <w:rPr>
                <w:rFonts w:ascii="Calibri" w:eastAsia="Calibri" w:hAnsi="Calibri" w:cs="Calibri"/>
                <w:color w:val="CCCCCC"/>
                <w:sz w:val="18"/>
                <w:szCs w:val="18"/>
                <w:lang w:val="en-US"/>
              </w:rPr>
              <w:t>linkedin.com/in/sofiamorgan</w:t>
            </w:r>
          </w:p>
          <w:p w14:paraId="29643FDB" w14:textId="77777777" w:rsidR="0003094A" w:rsidRPr="00D716B2" w:rsidRDefault="0003094A">
            <w:pPr>
              <w:spacing w:before="180"/>
              <w:rPr>
                <w:lang w:val="en-US"/>
              </w:rPr>
            </w:pPr>
          </w:p>
          <w:p w14:paraId="05F28569" w14:textId="77777777" w:rsidR="0003094A" w:rsidRPr="00D716B2" w:rsidRDefault="00000000">
            <w:pPr>
              <w:spacing w:before="6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aps/>
                <w:color w:val="C084FC"/>
                <w:sz w:val="18"/>
                <w:szCs w:val="18"/>
                <w:lang w:val="en-US"/>
              </w:rPr>
              <w:t>SKILLS</w:t>
            </w:r>
          </w:p>
          <w:p w14:paraId="43F4C03F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Business Strategy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■■■■■■■■■</w:t>
            </w:r>
            <w:r w:rsidRPr="00D716B2">
              <w:rPr>
                <w:rFonts w:ascii="Arial" w:eastAsia="Arial" w:hAnsi="Arial" w:cs="Arial"/>
                <w:color w:val="BBBBBB"/>
                <w:sz w:val="14"/>
                <w:szCs w:val="14"/>
                <w:lang w:val="en-US"/>
              </w:rPr>
              <w:t>□</w:t>
            </w:r>
          </w:p>
          <w:p w14:paraId="1F800615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Team Leadership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0D761B44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Data Analytics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</w:t>
            </w:r>
            <w:r w:rsidRPr="00D716B2">
              <w:rPr>
                <w:rFonts w:ascii="Arial" w:eastAsia="Arial" w:hAnsi="Arial" w:cs="Arial"/>
                <w:color w:val="BBBBBB"/>
                <w:sz w:val="14"/>
                <w:szCs w:val="14"/>
                <w:lang w:val="en-US"/>
              </w:rPr>
              <w:t>□□</w:t>
            </w:r>
          </w:p>
          <w:p w14:paraId="0700A5B2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Client Relations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■■■■■■■■■</w:t>
            </w:r>
            <w:r w:rsidRPr="00D716B2">
              <w:rPr>
                <w:rFonts w:ascii="Arial" w:eastAsia="Arial" w:hAnsi="Arial" w:cs="Arial"/>
                <w:color w:val="BBBBBB"/>
                <w:sz w:val="14"/>
                <w:szCs w:val="14"/>
                <w:lang w:val="en-US"/>
              </w:rPr>
              <w:t>□</w:t>
            </w:r>
          </w:p>
          <w:p w14:paraId="3EE154A9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Budget Management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</w:t>
            </w:r>
            <w:r w:rsidRPr="00D716B2">
              <w:rPr>
                <w:rFonts w:ascii="Arial" w:eastAsia="Arial" w:hAnsi="Arial" w:cs="Arial"/>
                <w:color w:val="BBBBBB"/>
                <w:sz w:val="14"/>
                <w:szCs w:val="14"/>
                <w:lang w:val="en-US"/>
              </w:rPr>
              <w:t>□□</w:t>
            </w:r>
          </w:p>
          <w:p w14:paraId="6579BDAB" w14:textId="77777777" w:rsidR="0003094A" w:rsidRPr="00D716B2" w:rsidRDefault="00000000">
            <w:pPr>
              <w:spacing w:before="44" w:after="44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Agile / Scrum</w:t>
            </w:r>
            <w:r w:rsidRPr="00D716B2">
              <w:rPr>
                <w:rFonts w:ascii="Arial" w:eastAsia="Arial" w:hAnsi="Arial" w:cs="Arial"/>
                <w:color w:val="C084FC"/>
                <w:sz w:val="14"/>
                <w:szCs w:val="14"/>
                <w:lang w:val="en-US"/>
              </w:rPr>
              <w:t xml:space="preserve">  ■■■■■■■■</w:t>
            </w:r>
            <w:r w:rsidRPr="00D716B2">
              <w:rPr>
                <w:rFonts w:ascii="Arial" w:eastAsia="Arial" w:hAnsi="Arial" w:cs="Arial"/>
                <w:color w:val="BBBBBB"/>
                <w:sz w:val="14"/>
                <w:szCs w:val="14"/>
                <w:lang w:val="en-US"/>
              </w:rPr>
              <w:t>□□</w:t>
            </w:r>
          </w:p>
          <w:p w14:paraId="0A6E4701" w14:textId="77777777" w:rsidR="0003094A" w:rsidRPr="00D716B2" w:rsidRDefault="0003094A">
            <w:pPr>
              <w:spacing w:before="180"/>
              <w:rPr>
                <w:lang w:val="en-US"/>
              </w:rPr>
            </w:pPr>
          </w:p>
          <w:p w14:paraId="43A6AAD5" w14:textId="77777777" w:rsidR="0003094A" w:rsidRPr="00D716B2" w:rsidRDefault="00000000">
            <w:pPr>
              <w:spacing w:before="6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aps/>
                <w:color w:val="C084FC"/>
                <w:sz w:val="18"/>
                <w:szCs w:val="18"/>
                <w:lang w:val="en-US"/>
              </w:rPr>
              <w:t>LANGUAGES</w:t>
            </w:r>
          </w:p>
          <w:p w14:paraId="6BF4936E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DDDDDD"/>
                <w:sz w:val="18"/>
                <w:szCs w:val="18"/>
                <w:lang w:val="en-US"/>
              </w:rPr>
              <w:t>English — Native</w:t>
            </w:r>
          </w:p>
          <w:p w14:paraId="20C8CBF0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DDDDDD"/>
                <w:sz w:val="18"/>
                <w:szCs w:val="18"/>
                <w:lang w:val="en-US"/>
              </w:rPr>
              <w:t>Spanish — Fluent</w:t>
            </w:r>
          </w:p>
          <w:p w14:paraId="52447C18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DDDDDD"/>
                <w:sz w:val="18"/>
                <w:szCs w:val="18"/>
                <w:lang w:val="en-US"/>
              </w:rPr>
              <w:t>French — Intermediate</w:t>
            </w:r>
          </w:p>
          <w:p w14:paraId="2859909E" w14:textId="77777777" w:rsidR="0003094A" w:rsidRPr="00D716B2" w:rsidRDefault="0003094A">
            <w:pPr>
              <w:spacing w:before="180"/>
              <w:rPr>
                <w:lang w:val="en-US"/>
              </w:rPr>
            </w:pPr>
          </w:p>
          <w:p w14:paraId="0F0DC675" w14:textId="77777777" w:rsidR="0003094A" w:rsidRPr="00D716B2" w:rsidRDefault="00000000">
            <w:pPr>
              <w:spacing w:before="6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aps/>
                <w:color w:val="C084FC"/>
                <w:sz w:val="18"/>
                <w:szCs w:val="18"/>
                <w:lang w:val="en-US"/>
              </w:rPr>
              <w:t>EDUCATION</w:t>
            </w:r>
          </w:p>
          <w:p w14:paraId="1E832DCE" w14:textId="77777777" w:rsidR="0003094A" w:rsidRPr="00D716B2" w:rsidRDefault="00000000">
            <w:pPr>
              <w:spacing w:before="80" w:after="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MBA, Business Administration</w:t>
            </w:r>
          </w:p>
          <w:p w14:paraId="2980ED43" w14:textId="77777777" w:rsidR="0003094A" w:rsidRPr="00D716B2" w:rsidRDefault="00000000">
            <w:pPr>
              <w:spacing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BBBBBB"/>
                <w:sz w:val="17"/>
                <w:szCs w:val="17"/>
                <w:lang w:val="en-US"/>
              </w:rPr>
              <w:t>Northwestern University · 2013–2015</w:t>
            </w:r>
          </w:p>
          <w:p w14:paraId="521AEA5F" w14:textId="77777777" w:rsidR="0003094A" w:rsidRPr="00D716B2" w:rsidRDefault="00000000">
            <w:pPr>
              <w:spacing w:before="60" w:after="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B.S. Marketing</w:t>
            </w:r>
          </w:p>
          <w:p w14:paraId="6D9E1FD7" w14:textId="77777777" w:rsidR="0003094A" w:rsidRPr="00D716B2" w:rsidRDefault="00000000">
            <w:pPr>
              <w:spacing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BBBBBB"/>
                <w:sz w:val="17"/>
                <w:szCs w:val="17"/>
                <w:lang w:val="en-US"/>
              </w:rPr>
              <w:t>University of Illinois · 2009–2013</w:t>
            </w:r>
          </w:p>
          <w:p w14:paraId="6638796F" w14:textId="77777777" w:rsidR="0003094A" w:rsidRPr="00D716B2" w:rsidRDefault="0003094A">
            <w:pPr>
              <w:spacing w:before="180"/>
              <w:rPr>
                <w:lang w:val="en-US"/>
              </w:rPr>
            </w:pPr>
          </w:p>
          <w:p w14:paraId="1F977AC2" w14:textId="77777777" w:rsidR="0003094A" w:rsidRPr="00D716B2" w:rsidRDefault="00000000">
            <w:pPr>
              <w:spacing w:before="6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aps/>
                <w:color w:val="C084FC"/>
                <w:sz w:val="18"/>
                <w:szCs w:val="18"/>
                <w:lang w:val="en-US"/>
              </w:rPr>
              <w:t>CERTIFICATIONS</w:t>
            </w:r>
          </w:p>
          <w:p w14:paraId="114D1961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DDDDDD"/>
                <w:sz w:val="17"/>
                <w:szCs w:val="17"/>
                <w:lang w:val="en-US"/>
              </w:rPr>
              <w:t>· PMP – Project Management Institute</w:t>
            </w:r>
          </w:p>
          <w:p w14:paraId="55D35ADB" w14:textId="77777777" w:rsidR="0003094A" w:rsidRPr="00D716B2" w:rsidRDefault="00000000">
            <w:pPr>
              <w:spacing w:before="48" w:after="48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DDDDDD"/>
                <w:sz w:val="17"/>
                <w:szCs w:val="17"/>
                <w:lang w:val="en-US"/>
              </w:rPr>
              <w:t>· Certified Scrum Master (CSM)</w:t>
            </w:r>
          </w:p>
          <w:p w14:paraId="28515B60" w14:textId="77777777" w:rsidR="0003094A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DDDDDD"/>
                <w:sz w:val="17"/>
                <w:szCs w:val="17"/>
              </w:rPr>
              <w:t xml:space="preserve">· Google Analytics </w:t>
            </w:r>
            <w:proofErr w:type="spellStart"/>
            <w:r>
              <w:rPr>
                <w:rFonts w:ascii="Calibri" w:eastAsia="Calibri" w:hAnsi="Calibri" w:cs="Calibri"/>
                <w:color w:val="DDDDDD"/>
                <w:sz w:val="17"/>
                <w:szCs w:val="17"/>
              </w:rPr>
              <w:t>Individual</w:t>
            </w:r>
            <w:proofErr w:type="spellEnd"/>
          </w:p>
          <w:p w14:paraId="542B4738" w14:textId="77777777" w:rsidR="0003094A" w:rsidRDefault="0003094A">
            <w:pPr>
              <w:spacing w:before="200"/>
            </w:pPr>
          </w:p>
        </w:tc>
        <w:tc>
          <w:tcPr>
            <w:tcW w:w="86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1B5804EA" w14:textId="77777777" w:rsidR="0003094A" w:rsidRPr="00D716B2" w:rsidRDefault="0003094A">
            <w:pPr>
              <w:spacing w:before="200"/>
              <w:rPr>
                <w:lang w:val="en-US"/>
              </w:rPr>
            </w:pPr>
          </w:p>
          <w:p w14:paraId="1AC1491F" w14:textId="77777777" w:rsidR="0003094A" w:rsidRPr="00D716B2" w:rsidRDefault="00000000">
            <w:pPr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1A1A2E"/>
                <w:sz w:val="64"/>
                <w:szCs w:val="64"/>
                <w:lang w:val="en-US"/>
              </w:rPr>
              <w:t>Sofia</w:t>
            </w:r>
          </w:p>
          <w:p w14:paraId="041EE203" w14:textId="77777777" w:rsidR="0003094A" w:rsidRPr="00D716B2" w:rsidRDefault="00000000">
            <w:pPr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sz w:val="64"/>
                <w:szCs w:val="64"/>
                <w:lang w:val="en-US"/>
              </w:rPr>
              <w:t>Morgan</w:t>
            </w:r>
          </w:p>
          <w:p w14:paraId="2FD145F6" w14:textId="77777777" w:rsidR="0003094A" w:rsidRPr="00D716B2" w:rsidRDefault="00000000">
            <w:pPr>
              <w:spacing w:before="20" w:after="6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aps/>
                <w:color w:val="888888"/>
                <w:spacing w:val="60"/>
                <w:lang w:val="en-US"/>
              </w:rPr>
              <w:t>BUSINESS DEVELOPMENT MANAGER</w:t>
            </w:r>
          </w:p>
          <w:p w14:paraId="0A75C30A" w14:textId="77777777" w:rsidR="0003094A" w:rsidRPr="00D716B2" w:rsidRDefault="0003094A">
            <w:pPr>
              <w:pBdr>
                <w:bottom w:val="single" w:sz="8" w:space="2" w:color="C084FC"/>
              </w:pBdr>
              <w:spacing w:after="160"/>
              <w:rPr>
                <w:lang w:val="en-US"/>
              </w:rPr>
            </w:pPr>
          </w:p>
          <w:p w14:paraId="62C813D9" w14:textId="77777777" w:rsidR="0003094A" w:rsidRPr="00D716B2" w:rsidRDefault="00000000">
            <w:pPr>
              <w:spacing w:before="40" w:after="18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Results-driven Business Development Manager with 10+ years driving commercial growth in consulting and FMCG. Skilled at aligning cross-functional teams, optimising processes, and exceeding revenue targets consistently.</w:t>
            </w:r>
          </w:p>
          <w:p w14:paraId="30AE5508" w14:textId="77777777" w:rsidR="0003094A" w:rsidRPr="00D716B2" w:rsidRDefault="00000000">
            <w:pPr>
              <w:pBdr>
                <w:bottom w:val="single" w:sz="6" w:space="2" w:color="3D1A6E"/>
              </w:pBdr>
              <w:spacing w:before="200" w:after="8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lang w:val="en-US"/>
              </w:rPr>
              <w:t>WORK EXPERIENCE</w:t>
            </w:r>
          </w:p>
          <w:p w14:paraId="2B00EEA5" w14:textId="77777777" w:rsidR="0003094A" w:rsidRPr="00D716B2" w:rsidRDefault="00000000">
            <w:pPr>
              <w:spacing w:before="15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sz w:val="22"/>
                <w:szCs w:val="22"/>
                <w:lang w:val="en-US"/>
              </w:rPr>
              <w:t>Business Development Manager</w:t>
            </w:r>
          </w:p>
          <w:p w14:paraId="5DD00881" w14:textId="77777777" w:rsidR="0003094A" w:rsidRPr="00D716B2" w:rsidRDefault="00000000">
            <w:pPr>
              <w:spacing w:after="3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Accenture, Chicago IL</w:t>
            </w:r>
            <w:r w:rsidRPr="00D716B2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2020 – Present</w:t>
            </w:r>
          </w:p>
          <w:p w14:paraId="10E33188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a 14-person team and grew divisional revenue by 22 % YoY for three consecutive years.</w:t>
            </w:r>
          </w:p>
          <w:p w14:paraId="76EFDAC3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Designed a new client segmentation model that reduced churn by 18 %.</w:t>
            </w:r>
          </w:p>
          <w:p w14:paraId="6AA8590F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Coordinated €4M cross-border partnership projects with 6 European clients.</w:t>
            </w:r>
          </w:p>
          <w:p w14:paraId="576D75C8" w14:textId="77777777" w:rsidR="0003094A" w:rsidRPr="00D716B2" w:rsidRDefault="00000000">
            <w:pPr>
              <w:spacing w:before="15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sz w:val="22"/>
                <w:szCs w:val="22"/>
                <w:lang w:val="en-US"/>
              </w:rPr>
              <w:t>Sales Manager</w:t>
            </w:r>
          </w:p>
          <w:p w14:paraId="1D4C51A0" w14:textId="77777777" w:rsidR="0003094A" w:rsidRPr="00D716B2" w:rsidRDefault="00000000">
            <w:pPr>
              <w:spacing w:after="3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PepsiCo, Evanston IL</w:t>
            </w:r>
            <w:r w:rsidRPr="00D716B2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2016 – 2020</w:t>
            </w:r>
          </w:p>
          <w:p w14:paraId="13E4240B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Exceeded sales targets by 110 % for three consecutive years.</w:t>
            </w:r>
          </w:p>
          <w:p w14:paraId="32478753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Recruited and onboarded 8 new account executives across the Midwest region.</w:t>
            </w:r>
          </w:p>
          <w:p w14:paraId="7D1F4002" w14:textId="77777777" w:rsidR="0003094A" w:rsidRPr="00D716B2" w:rsidRDefault="00000000">
            <w:pPr>
              <w:spacing w:before="15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sz w:val="22"/>
                <w:szCs w:val="22"/>
                <w:lang w:val="en-US"/>
              </w:rPr>
              <w:t>Account Manager</w:t>
            </w:r>
          </w:p>
          <w:p w14:paraId="32E78A28" w14:textId="77777777" w:rsidR="0003094A" w:rsidRPr="00D716B2" w:rsidRDefault="00000000">
            <w:pPr>
              <w:spacing w:after="3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Deloitte Consulting, Chicago IL</w:t>
            </w:r>
            <w:r w:rsidRPr="00D716B2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2015 – 2016</w:t>
            </w:r>
          </w:p>
          <w:p w14:paraId="77ABFD11" w14:textId="77777777" w:rsidR="0003094A" w:rsidRPr="00D716B2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Managed portfolio of 40 enterprise accounts totalling $2.4M ARR.</w:t>
            </w:r>
          </w:p>
          <w:p w14:paraId="1C185B88" w14:textId="77777777" w:rsidR="0003094A" w:rsidRPr="00D716B2" w:rsidRDefault="00000000">
            <w:pPr>
              <w:pBdr>
                <w:bottom w:val="single" w:sz="6" w:space="2" w:color="3D1A6E"/>
              </w:pBdr>
              <w:spacing w:before="220" w:after="8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b/>
                <w:bCs/>
                <w:color w:val="3D1A6E"/>
                <w:lang w:val="en-US"/>
              </w:rPr>
              <w:t>ACHIEVEMENTS</w:t>
            </w:r>
          </w:p>
          <w:p w14:paraId="6D7C28AD" w14:textId="77777777" w:rsidR="0003094A" w:rsidRPr="00D716B2" w:rsidRDefault="00000000">
            <w:pPr>
              <w:spacing w:before="60" w:after="3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★  Manager of the Year – Accenture North America 2022</w:t>
            </w:r>
          </w:p>
          <w:p w14:paraId="4F315E7F" w14:textId="77777777" w:rsidR="0003094A" w:rsidRPr="00D716B2" w:rsidRDefault="00000000">
            <w:pPr>
              <w:spacing w:before="60" w:after="30"/>
              <w:rPr>
                <w:lang w:val="en-US"/>
              </w:rPr>
            </w:pPr>
            <w:r w:rsidRPr="00D716B2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★  TEDxChicago speaker: Customer-Centric Growth (2021)</w:t>
            </w:r>
          </w:p>
          <w:p w14:paraId="34030C79" w14:textId="77777777" w:rsidR="0003094A" w:rsidRDefault="00000000">
            <w:pPr>
              <w:spacing w:before="60" w:after="30"/>
            </w:pPr>
            <w:proofErr w:type="gram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★  Forbes</w:t>
            </w:r>
            <w:proofErr w:type="gram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30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Under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30 – Marketing &amp;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Advertising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nominee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, 2019</w:t>
            </w:r>
          </w:p>
          <w:p w14:paraId="74024BBB" w14:textId="77777777" w:rsidR="0003094A" w:rsidRDefault="0003094A">
            <w:pPr>
              <w:spacing w:before="200"/>
            </w:pPr>
          </w:p>
        </w:tc>
      </w:tr>
    </w:tbl>
    <w:p w14:paraId="49687FB9" w14:textId="77777777" w:rsidR="00B0585D" w:rsidRDefault="00B0585D"/>
    <w:sectPr w:rsidR="00B0585D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D2A"/>
    <w:multiLevelType w:val="hybridMultilevel"/>
    <w:tmpl w:val="D4E607EC"/>
    <w:lvl w:ilvl="0" w:tplc="319EF3A0">
      <w:start w:val="1"/>
      <w:numFmt w:val="bullet"/>
      <w:lvlText w:val="●"/>
      <w:lvlJc w:val="left"/>
      <w:pPr>
        <w:ind w:left="720" w:hanging="360"/>
      </w:pPr>
    </w:lvl>
    <w:lvl w:ilvl="1" w:tplc="C88C1E86">
      <w:start w:val="1"/>
      <w:numFmt w:val="bullet"/>
      <w:lvlText w:val="○"/>
      <w:lvlJc w:val="left"/>
      <w:pPr>
        <w:ind w:left="1440" w:hanging="360"/>
      </w:pPr>
    </w:lvl>
    <w:lvl w:ilvl="2" w:tplc="3D4AA1A4">
      <w:start w:val="1"/>
      <w:numFmt w:val="bullet"/>
      <w:lvlText w:val="■"/>
      <w:lvlJc w:val="left"/>
      <w:pPr>
        <w:ind w:left="2160" w:hanging="360"/>
      </w:pPr>
    </w:lvl>
    <w:lvl w:ilvl="3" w:tplc="B4EEB93A">
      <w:start w:val="1"/>
      <w:numFmt w:val="bullet"/>
      <w:lvlText w:val="●"/>
      <w:lvlJc w:val="left"/>
      <w:pPr>
        <w:ind w:left="2880" w:hanging="360"/>
      </w:pPr>
    </w:lvl>
    <w:lvl w:ilvl="4" w:tplc="98407AFE">
      <w:start w:val="1"/>
      <w:numFmt w:val="bullet"/>
      <w:lvlText w:val="○"/>
      <w:lvlJc w:val="left"/>
      <w:pPr>
        <w:ind w:left="3600" w:hanging="360"/>
      </w:pPr>
    </w:lvl>
    <w:lvl w:ilvl="5" w:tplc="FEB2774A">
      <w:start w:val="1"/>
      <w:numFmt w:val="bullet"/>
      <w:lvlText w:val="■"/>
      <w:lvlJc w:val="left"/>
      <w:pPr>
        <w:ind w:left="4320" w:hanging="360"/>
      </w:pPr>
    </w:lvl>
    <w:lvl w:ilvl="6" w:tplc="CA026352">
      <w:start w:val="1"/>
      <w:numFmt w:val="bullet"/>
      <w:lvlText w:val="●"/>
      <w:lvlJc w:val="left"/>
      <w:pPr>
        <w:ind w:left="5040" w:hanging="360"/>
      </w:pPr>
    </w:lvl>
    <w:lvl w:ilvl="7" w:tplc="E0D26F68">
      <w:start w:val="1"/>
      <w:numFmt w:val="bullet"/>
      <w:lvlText w:val="●"/>
      <w:lvlJc w:val="left"/>
      <w:pPr>
        <w:ind w:left="5760" w:hanging="360"/>
      </w:pPr>
    </w:lvl>
    <w:lvl w:ilvl="8" w:tplc="8B0A8C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293B1D"/>
    <w:multiLevelType w:val="hybridMultilevel"/>
    <w:tmpl w:val="315619A6"/>
    <w:lvl w:ilvl="0" w:tplc="690C7366">
      <w:start w:val="1"/>
      <w:numFmt w:val="bullet"/>
      <w:lvlText w:val="•"/>
      <w:lvlJc w:val="left"/>
      <w:pPr>
        <w:ind w:left="360" w:hanging="260"/>
      </w:pPr>
    </w:lvl>
    <w:lvl w:ilvl="1" w:tplc="AA0036CE">
      <w:numFmt w:val="decimal"/>
      <w:lvlText w:val=""/>
      <w:lvlJc w:val="left"/>
    </w:lvl>
    <w:lvl w:ilvl="2" w:tplc="C4BE42EE">
      <w:numFmt w:val="decimal"/>
      <w:lvlText w:val=""/>
      <w:lvlJc w:val="left"/>
    </w:lvl>
    <w:lvl w:ilvl="3" w:tplc="20B40B48">
      <w:numFmt w:val="decimal"/>
      <w:lvlText w:val=""/>
      <w:lvlJc w:val="left"/>
    </w:lvl>
    <w:lvl w:ilvl="4" w:tplc="4E6AC7FA">
      <w:numFmt w:val="decimal"/>
      <w:lvlText w:val=""/>
      <w:lvlJc w:val="left"/>
    </w:lvl>
    <w:lvl w:ilvl="5" w:tplc="5D0622E4">
      <w:numFmt w:val="decimal"/>
      <w:lvlText w:val=""/>
      <w:lvlJc w:val="left"/>
    </w:lvl>
    <w:lvl w:ilvl="6" w:tplc="D76CFEBE">
      <w:numFmt w:val="decimal"/>
      <w:lvlText w:val=""/>
      <w:lvlJc w:val="left"/>
    </w:lvl>
    <w:lvl w:ilvl="7" w:tplc="46C68D34">
      <w:numFmt w:val="decimal"/>
      <w:lvlText w:val=""/>
      <w:lvlJc w:val="left"/>
    </w:lvl>
    <w:lvl w:ilvl="8" w:tplc="A2529152">
      <w:numFmt w:val="decimal"/>
      <w:lvlText w:val=""/>
      <w:lvlJc w:val="left"/>
    </w:lvl>
  </w:abstractNum>
  <w:num w:numId="1" w16cid:durableId="1326545983">
    <w:abstractNumId w:val="0"/>
    <w:lvlOverride w:ilvl="0">
      <w:startOverride w:val="1"/>
    </w:lvlOverride>
  </w:num>
  <w:num w:numId="2" w16cid:durableId="2523272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4A"/>
    <w:rsid w:val="0003094A"/>
    <w:rsid w:val="00B0585D"/>
    <w:rsid w:val="00D716B2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59AC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