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440"/>
        <w:gridCol w:w="3800"/>
      </w:tblGrid>
      <w:tr>
        <w:tc>
          <w:tcPr>
            <w:tcW w:type="dxa" w:w="8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65F46" w:val="clear"/>
            <w:tcMar>
              <w:top w:type="dxa" w:w="440"/>
              <w:left w:type="dxa" w:w="440"/>
              <w:bottom w:type="dxa" w:w="440"/>
              <w:right w:type="dxa" w:w="440"/>
            </w:tcMar>
          </w:tcPr>
          <w:p>
            <w:pPr>
              <w:spacing w:after="0" w:before="220"/>
            </w:pP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z w:val="72"/>
                <w:szCs w:val="72"/>
              </w:rPr>
              <w:t xml:space="preserve">OLIVER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6EE7B7"/>
                <w:sz w:val="72"/>
                <w:szCs w:val="72"/>
              </w:rPr>
              <w:t xml:space="preserve">NAKAMURA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A7F3D0"/>
                <w:spacing w:val="60"/>
                <w:sz w:val="19"/>
                <w:szCs w:val="19"/>
              </w:rPr>
              <w:t xml:space="preserve">ENVIRONMENTAL CONSULTANT · Ph.D.</w:t>
            </w:r>
          </w:p>
          <w:p>
            <w:pPr>
              <w:spacing w:after="220" w:before="0"/>
            </w:pPr>
            <w:r>
              <w:rPr>
                <w:rFonts w:ascii="Calibri" w:cs="Calibri" w:eastAsia="Calibri" w:hAnsi="Calibri"/>
                <w:color w:val="D1FAE5"/>
                <w:sz w:val="17"/>
                <w:szCs w:val="17"/>
              </w:rPr>
              <w:t xml:space="preserve">✉ o.nakamura@enviro.co   </w:t>
            </w:r>
            <w:r>
              <w:rPr>
                <w:rFonts w:ascii="Calibri" w:cs="Calibri" w:eastAsia="Calibri" w:hAnsi="Calibri"/>
                <w:color w:val="D1FAE5"/>
                <w:sz w:val="17"/>
                <w:szCs w:val="17"/>
              </w:rPr>
              <w:t xml:space="preserve">☎ +1 (503) 555-0202   </w:t>
            </w:r>
            <w:r>
              <w:rPr>
                <w:rFonts w:ascii="Calibri" w:cs="Calibri" w:eastAsia="Calibri" w:hAnsi="Calibri"/>
                <w:color w:val="D1FAE5"/>
                <w:sz w:val="17"/>
                <w:szCs w:val="17"/>
              </w:rPr>
              <w:t xml:space="preserve">⌂ Portland, OR   </w:t>
            </w:r>
            <w:r>
              <w:rPr>
                <w:rFonts w:ascii="Calibri" w:cs="Calibri" w:eastAsia="Calibri" w:hAnsi="Calibri"/>
                <w:color w:val="D1FAE5"/>
                <w:sz w:val="17"/>
                <w:szCs w:val="17"/>
              </w:rPr>
              <w:t xml:space="preserve">⦿ researchgate.net/nakamura</w:t>
            </w:r>
          </w:p>
        </w:tc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65F46" w:val="clear"/>
            <w:tcMar>
              <w:top w:type="dxa" w:w="360"/>
              <w:left w:type="dxa" w:w="360"/>
              <w:bottom w:type="dxa" w:w="360"/>
              <w:right w:type="dxa" w:w="360"/>
            </w:tcMar>
          </w:tcPr>
          <w:p>
            <w:pPr>
              <w:spacing w:after="0" w:before="200"/>
            </w:pPr>
          </w:p>
          <w:tbl>
            <w:tblPr>
              <w:tblW w:type="dxa" w:w="30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080"/>
            </w:tblGrid>
            <w:tr>
              <w:tc>
                <w:tcPr>
                  <w:tcW w:type="dxa" w:w="3080"/>
                  <w:tcBorders>
                    <w:top w:val="single" w:color="065F46" w:sz="12"/>
                    <w:left w:val="single" w:color="065F46" w:sz="12"/>
                    <w:bottom w:val="single" w:color="065F46" w:sz="12"/>
                    <w:right w:val="single" w:color="065F46" w:sz="12"/>
                  </w:tcBorders>
                  <w:shd w:fill="145C3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120"/>
                    <w:jc w:val="center"/>
                  </w:pPr>
                  <w:r>
                    <w:rPr>
                      <w:rFonts w:ascii="Segoe UI Emoji" w:cs="Segoe UI Emoji" w:eastAsia="Segoe UI Emoji" w:hAnsi="Segoe UI Emoji"/>
                      <w:b w:val="false"/>
                      <w:bCs w:val="false"/>
                      <w:i w:val="false"/>
                      <w:iCs w:val="false"/>
                      <w:caps w:val="false"/>
                      <w:color w:val="6EE7B7"/>
                      <w:sz w:val="72"/>
                      <w:szCs w:val="72"/>
                    </w:rPr>
                    <w:t xml:space="preserve">👤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6EE7B7"/>
                      <w:spacing w:val="80"/>
                      <w:sz w:val="15"/>
                      <w:szCs w:val="15"/>
                    </w:rPr>
                    <w:t xml:space="preserve">YOUR PHOTO</w:t>
                  </w:r>
                </w:p>
                <w:p>
                  <w:pPr>
                    <w:spacing w:after="120" w:before="0"/>
                    <w:jc w:val="center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6EE7B7"/>
                      <w:sz w:val="14"/>
                      <w:szCs w:val="14"/>
                    </w:rPr>
                    <w:t xml:space="preserve">Click to replace</w:t>
                  </w:r>
                </w:p>
              </w:tc>
            </w:tr>
          </w:tbl>
          <w:p>
            <w:pPr>
              <w:spacing w:after="0" w:before="200"/>
            </w:pP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0B981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38 Peer-Reviewed Publications  ·  H-Index 22  ·  NSF &amp; EPA Grant Recipient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884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CFDF5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pBdr>
                <w:bottom w:val="single" w:color="065F46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65F46"/>
                <w:sz w:val="20"/>
                <w:szCs w:val="20"/>
              </w:rPr>
              <w:t xml:space="preserve">SKILLS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Climate Modelling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GIS / ArcGIS Pro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R / Python / STATA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Carbon Accounting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NEPA EIS Preparation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□□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Stakeholder Engagement  </w:t>
            </w:r>
            <w:r>
              <w:rPr>
                <w:rFonts w:ascii="Arial" w:cs="Arial" w:eastAsia="Arial" w:hAnsi="Arial"/>
                <w:color w:val="065F46"/>
                <w:sz w:val="14"/>
                <w:szCs w:val="14"/>
              </w:rPr>
              <w:t xml:space="preserve">■■■■■■■■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□□</w:t>
            </w:r>
          </w:p>
          <w:p>
            <w:pPr>
              <w:pBdr>
                <w:bottom w:val="single" w:color="065F46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65F46"/>
                <w:sz w:val="20"/>
                <w:szCs w:val="20"/>
              </w:rPr>
              <w:t xml:space="preserve">EDUCATION</w:t>
            </w:r>
          </w:p>
          <w:p>
            <w:pPr>
              <w:spacing w:after="4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Ph.D. Environmental Science</w:t>
            </w:r>
          </w:p>
          <w:p>
            <w:pPr>
              <w:spacing w:after="36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6"/>
                <w:szCs w:val="16"/>
              </w:rPr>
              <w:t xml:space="preserve">Oregon State University · 2014</w:t>
            </w:r>
          </w:p>
          <w:p>
            <w:pPr>
              <w:spacing w:after="4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M.S. Ecology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6"/>
                <w:szCs w:val="16"/>
              </w:rPr>
              <w:t xml:space="preserve">UC Davis · 2010</w:t>
            </w:r>
          </w:p>
          <w:p>
            <w:pPr>
              <w:pBdr>
                <w:bottom w:val="single" w:color="065F46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65F46"/>
                <w:sz w:val="20"/>
                <w:szCs w:val="20"/>
              </w:rPr>
              <w:t xml:space="preserve">CERTIFICATIONS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CEP – Certified Environmental Pro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LEED AP BD+C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ISO 14001 Lead Auditor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AICP Certified Planner</w:t>
            </w:r>
          </w:p>
          <w:p>
            <w:pPr>
              <w:pBdr>
                <w:bottom w:val="single" w:color="065F46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65F46"/>
                <w:sz w:val="20"/>
                <w:szCs w:val="20"/>
              </w:rPr>
              <w:t xml:space="preserve">LANGUAGES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English — Native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Japanese — C1</w:t>
            </w:r>
          </w:p>
          <w:p>
            <w:pPr>
              <w:spacing w:after="44" w:before="4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Mandarin — B2</w:t>
            </w:r>
          </w:p>
        </w:tc>
        <w:tc>
          <w:tcPr>
            <w:tcW w:type="dxa" w:w="8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200" w:before="1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Environmental scientist and consultant with 14 years delivering evidence-based climate and ecosystem studies. Principal Investigator on $6.8M in federal grants. 38 peer-reviewed publications.</w:t>
            </w:r>
          </w:p>
          <w:p>
            <w:pPr>
              <w:pBdr>
                <w:bottom w:val="single" w:color="065F46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65F46"/>
                <w:sz w:val="20"/>
                <w:szCs w:val="20"/>
              </w:rPr>
              <w:t xml:space="preserve">EXPERIENCE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065F46"/>
                <w:sz w:val="22"/>
                <w:szCs w:val="22"/>
              </w:rPr>
              <w:t xml:space="preserve">Senior Environmental Consultant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AECOM, Portland OR · 2019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Lead consultant on $120M I-5 bridge EIS; coordinated 6 specialist sub-teams and 3 regulatory agencies.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Developed proprietary carbon-footprint modelling tool adopted by 4 state agencies and 2 federal bodies.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Authored 12 NEPA Environmental Impact Statements accepted without revision.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065F46"/>
                <w:sz w:val="22"/>
                <w:szCs w:val="22"/>
              </w:rPr>
              <w:t xml:space="preserve">Research Scientist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NOAA Pacific Marine Lab, Portland OR · 2014 – 2019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5-year salmon habitat study; results published in Nature Climate Change.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Secured $4.2M NIH/NSF research grants as principal investigator.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065F46"/>
                <w:sz w:val="22"/>
                <w:szCs w:val="22"/>
              </w:rPr>
              <w:t xml:space="preserve">Graduate Research Fellow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Oregon State University · 2010 – 2014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NSF Graduate Research Fellow; dissertation on Pacific Northwest microplastic bioaccumulation.</w:t>
            </w:r>
          </w:p>
          <w:p>
            <w:pPr>
              <w:pBdr>
                <w:bottom w:val="single" w:color="065F46" w:sz="6" w:space="2"/>
              </w:pBd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aps/>
                <w:color w:val="065F46"/>
                <w:sz w:val="20"/>
                <w:szCs w:val="20"/>
              </w:rPr>
              <w:t xml:space="preserve">AWARDS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ASCE Outstanding Environmental Engineer 2023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EPA Environmental Merit Award 2022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Nature Climate Change: Top Cited Paper 2021</w:t>
            </w:r>
          </w:p>
          <w:p>
            <w:pPr>
              <w:spacing w:after="0" w:before="20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2026-05-15T15:53:46.791Z</dcterms:created>
  <dcterms:modified xsi:type="dcterms:W3CDTF">2026-05-15T15:53:46.791Z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