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64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2340" w:val="clear"/>
            <w:tcMar>
              <w:top w:type="dxa" w:w="360"/>
              <w:left w:type="dxa" w:w="360"/>
              <w:bottom w:type="dxa" w:w="360"/>
              <w:right w:type="dxa" w:w="360"/>
            </w:tcMar>
          </w:tcPr>
          <w:p>
            <w:pPr>
              <w:spacing w:after="0" w:before="280"/>
            </w:pPr>
          </w:p>
          <w:tbl>
            <w:tblPr>
              <w:tblW w:type="dxa" w:w="28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80"/>
            </w:tblGrid>
            <w:tr>
              <w:tc>
                <w:tcPr>
                  <w:tcW w:type="dxa" w:w="2880"/>
                  <w:tcBorders>
                    <w:top w:val="single" w:color="1D4ED8" w:sz="12"/>
                    <w:left w:val="single" w:color="1D4ED8" w:sz="12"/>
                    <w:bottom w:val="single" w:color="1D4ED8" w:sz="12"/>
                    <w:right w:val="single" w:color="1D4ED8" w:sz="12"/>
                  </w:tcBorders>
                  <w:shd w:fill="102A5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120"/>
                    <w:jc w:val="center"/>
                  </w:pPr>
                  <w:r>
                    <w:rPr>
                      <w:rFonts w:ascii="Segoe UI Emoji" w:cs="Segoe UI Emoji" w:eastAsia="Segoe UI Emoji" w:hAnsi="Segoe UI Emoji"/>
                      <w:b w:val="false"/>
                      <w:bCs w:val="false"/>
                      <w:i w:val="false"/>
                      <w:iCs w:val="false"/>
                      <w:caps w:val="false"/>
                      <w:color w:val="93C5FD"/>
                      <w:sz w:val="72"/>
                      <w:szCs w:val="72"/>
                    </w:rPr>
                    <w:t xml:space="preserve">👤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93C5FD"/>
                      <w:spacing w:val="80"/>
                      <w:sz w:val="15"/>
                      <w:szCs w:val="15"/>
                    </w:rPr>
                    <w:t xml:space="preserve">YOUR PHOTO</w:t>
                  </w:r>
                </w:p>
                <w:p>
                  <w:pPr>
                    <w:spacing w:after="12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93C5FD"/>
                      <w:sz w:val="14"/>
                      <w:szCs w:val="14"/>
                    </w:rPr>
                    <w:t xml:space="preserve">Click to replace</w:t>
                  </w:r>
                </w:p>
              </w:tc>
            </w:tr>
          </w:tbl>
          <w:p>
            <w:pPr>
              <w:spacing w:after="0" w:before="18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30"/>
                <w:szCs w:val="30"/>
              </w:rPr>
              <w:t xml:space="preserve">DR. HENRY</w:t>
            </w:r>
          </w:p>
          <w:p>
            <w:pPr>
              <w:spacing w:after="16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93C5FD"/>
                <w:sz w:val="30"/>
                <w:szCs w:val="30"/>
              </w:rPr>
              <w:t xml:space="preserve">OSEI-BONSU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AD0EE"/>
                <w:sz w:val="17"/>
                <w:szCs w:val="17"/>
              </w:rPr>
              <w:t xml:space="preserve">Orthopaedic Surgeon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93C5FD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93C5FD"/>
                <w:sz w:val="18"/>
                <w:szCs w:val="18"/>
              </w:rPr>
              <w:t xml:space="preserve">h.oseibonsu@nhs.uk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93C5FD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93C5FD"/>
                <w:sz w:val="18"/>
                <w:szCs w:val="18"/>
              </w:rPr>
              <w:t xml:space="preserve">+44 161 555-0205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93C5FD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93C5FD"/>
                <w:sz w:val="18"/>
                <w:szCs w:val="18"/>
              </w:rPr>
              <w:t xml:space="preserve">Manchester, UK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93C5FD"/>
                <w:sz w:val="18"/>
                <w:szCs w:val="18"/>
              </w:rPr>
              <w:t xml:space="preserve">⦿  </w:t>
            </w:r>
            <w:r>
              <w:rPr>
                <w:rFonts w:ascii="Calibri" w:cs="Calibri" w:eastAsia="Calibri" w:hAnsi="Calibri"/>
                <w:color w:val="93C5FD"/>
                <w:sz w:val="18"/>
                <w:szCs w:val="18"/>
              </w:rPr>
              <w:t xml:space="preserve">orcid.org/oseibonsu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93C5FD"/>
                <w:spacing w:val="80"/>
                <w:sz w:val="15"/>
                <w:szCs w:val="15"/>
              </w:rPr>
              <w:t xml:space="preserve">SURGICAL SPECIALTIES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Hip Replacement (THA)  </w:t>
            </w:r>
            <w:r>
              <w:rPr>
                <w:rFonts w:ascii="Arial" w:cs="Arial" w:eastAsia="Arial" w:hAnsi="Arial"/>
                <w:color w:val="1D4ED8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Knee Reconstruction (TKA)  </w:t>
            </w:r>
            <w:r>
              <w:rPr>
                <w:rFonts w:ascii="Arial" w:cs="Arial" w:eastAsia="Arial" w:hAnsi="Arial"/>
                <w:color w:val="1D4ED8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Sports Knee Arthroscopy  </w:t>
            </w:r>
            <w:r>
              <w:rPr>
                <w:rFonts w:ascii="Arial" w:cs="Arial" w:eastAsia="Arial" w:hAnsi="Arial"/>
                <w:color w:val="1D4ED8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Robotic-Assisted Surgery  </w:t>
            </w:r>
            <w:r>
              <w:rPr>
                <w:rFonts w:ascii="Arial" w:cs="Arial" w:eastAsia="Arial" w:hAnsi="Arial"/>
                <w:color w:val="1D4ED8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>○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Spine – Lumbar Procedures  </w:t>
            </w:r>
            <w:r>
              <w:rPr>
                <w:rFonts w:ascii="Arial" w:cs="Arial" w:eastAsia="Arial" w:hAnsi="Arial"/>
                <w:color w:val="1D4ED8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>○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93C5FD"/>
                <w:spacing w:val="80"/>
                <w:sz w:val="15"/>
                <w:szCs w:val="15"/>
              </w:rPr>
              <w:t xml:space="preserve">REGISTRATIONS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AD0EE"/>
                <w:sz w:val="15"/>
                <w:szCs w:val="15"/>
              </w:rPr>
              <w:t xml:space="preserve">▸ GMC Full Registration (#7891234)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AD0EE"/>
                <w:sz w:val="15"/>
                <w:szCs w:val="15"/>
              </w:rPr>
              <w:t xml:space="preserve">▸ FRCS (Trauma &amp; Orthopaedics)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AD0EE"/>
                <w:sz w:val="15"/>
                <w:szCs w:val="15"/>
              </w:rPr>
              <w:t xml:space="preserve">▸ BOA – British Orthopaedic Assoc.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AD0EE"/>
                <w:sz w:val="15"/>
                <w:szCs w:val="15"/>
              </w:rPr>
              <w:t xml:space="preserve">▸ AAOS Member (International)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93C5FD"/>
                <w:spacing w:val="80"/>
                <w:sz w:val="15"/>
                <w:szCs w:val="15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M.B.Ch.B (Hons)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3C5FD"/>
                <w:sz w:val="14"/>
                <w:szCs w:val="14"/>
              </w:rPr>
              <w:t xml:space="preserve">Univ. of Manchester · 2006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FRCS Trauma &amp; Orthopaedics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3C5FD"/>
                <w:sz w:val="14"/>
                <w:szCs w:val="14"/>
              </w:rPr>
              <w:t xml:space="preserve">JCIE · 2014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Fellowship — Hip &amp; Knee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3C5FD"/>
                <w:sz w:val="14"/>
                <w:szCs w:val="14"/>
              </w:rPr>
              <w:t xml:space="preserve">Hospital for Special Surgery, NYC · 2015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93C5FD"/>
                <w:spacing w:val="80"/>
                <w:sz w:val="15"/>
                <w:szCs w:val="15"/>
              </w:rPr>
              <w:t xml:space="preserve">LANGUAGES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AD0EE"/>
                <w:sz w:val="15"/>
                <w:szCs w:val="15"/>
              </w:rPr>
              <w:t xml:space="preserve">English — Native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AD0EE"/>
                <w:sz w:val="15"/>
                <w:szCs w:val="15"/>
              </w:rPr>
              <w:t xml:space="preserve">Twi — Native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AD0EE"/>
                <w:sz w:val="15"/>
                <w:szCs w:val="15"/>
              </w:rPr>
              <w:t xml:space="preserve">French — B1</w:t>
            </w:r>
          </w:p>
          <w:p>
            <w:pPr>
              <w:spacing w:after="0" w:before="300"/>
            </w:pP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5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0" w:before="280"/>
            </w:pPr>
          </w:p>
          <w:tbl>
            <w:tblPr>
              <w:tblW w:type="dxa" w:w="86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60"/>
              <w:gridCol w:w="2160"/>
              <w:gridCol w:w="2160"/>
              <w:gridCol w:w="2160"/>
            </w:tblGrid>
            <w:tr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5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D4ED8"/>
                      <w:sz w:val="36"/>
                      <w:szCs w:val="36"/>
                    </w:rPr>
                    <w:t xml:space="preserve">1,200+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4"/>
                      <w:szCs w:val="14"/>
                    </w:rPr>
                    <w:t xml:space="preserve">Procedures/Year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5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D4ED8"/>
                      <w:sz w:val="36"/>
                      <w:szCs w:val="36"/>
                    </w:rPr>
                    <w:t xml:space="preserve">98.2%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4"/>
                      <w:szCs w:val="14"/>
                    </w:rPr>
                    <w:t xml:space="preserve">Patient Satisfaction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5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D4ED8"/>
                      <w:sz w:val="36"/>
                      <w:szCs w:val="36"/>
                    </w:rPr>
                    <w:t xml:space="preserve">46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4"/>
                      <w:szCs w:val="14"/>
                    </w:rPr>
                    <w:t xml:space="preserve">Publications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5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D4ED8"/>
                      <w:sz w:val="36"/>
                      <w:szCs w:val="36"/>
                    </w:rPr>
                    <w:t xml:space="preserve">0.3%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4"/>
                      <w:szCs w:val="14"/>
                    </w:rPr>
                    <w:t xml:space="preserve">Complication Rate</w:t>
                  </w:r>
                </w:p>
              </w:tc>
            </w:tr>
          </w:tbl>
          <w:p>
            <w:pPr>
              <w:spacing w:after="0" w:before="120"/>
            </w:pPr>
          </w:p>
          <w:p>
            <w:pPr>
              <w:pBdr>
                <w:bottom w:val="single" w:color="1D4ED8" w:sz="6" w:space="1"/>
              </w:pBdr>
              <w:spacing w:after="80" w:before="0"/>
            </w:pPr>
          </w:p>
          <w:p>
            <w:pPr>
              <w:spacing w:after="20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Consultant orthopaedic surgeon with 18 years performing high-volume hip, knee, and sports procedures at leading NHS and private hospitals. Fellowship-trained at Hospital for Special Surgery, New York. Robotic surgery pioneer in the North West.</w:t>
            </w:r>
          </w:p>
          <w:p>
            <w:pPr>
              <w:pBdr>
                <w:bottom w:val="single" w:color="0C2340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C2340"/>
                <w:sz w:val="20"/>
                <w:szCs w:val="20"/>
              </w:rPr>
              <w:t xml:space="preserve">CLINICAL 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22"/>
                <w:szCs w:val="22"/>
              </w:rPr>
              <w:t xml:space="preserve">Consultant Orthopaedic Surgeon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Manchester University NHS Foundation Trust · 2016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Performs 1,200+ hip and knee procedures annually; complication rate 0.3% vs 1.1% national average.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Pioneered the NW England Robotic Orthopaedic Programme; trained 8 consultant surgeons.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Clinical Lead for Total Joint Replacement Unit since 2020.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22"/>
                <w:szCs w:val="22"/>
              </w:rPr>
              <w:t xml:space="preserve">Specialist Registrar (SpR) Orthopaedics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North West Deanery, Rotating · 2010 – 2015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Completed 6-year NW England Orthopaedic rotation across 4 teaching hospitals.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Fellowship year at Hospital for Special Surgery, NYC (hip and knee reconstruction).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22"/>
                <w:szCs w:val="22"/>
              </w:rPr>
              <w:t xml:space="preserve">Foundation / Core Surgical Trainee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Salford Royal NHS, Manchester · 2006 – 2010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Completed MRCS and progressed to core orthopaedic training.</w:t>
            </w:r>
          </w:p>
          <w:p>
            <w:pPr>
              <w:pBdr>
                <w:bottom w:val="single" w:color="0C2340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0C2340"/>
                <w:sz w:val="20"/>
                <w:szCs w:val="20"/>
              </w:rPr>
              <w:t xml:space="preserve">RESEARCH &amp; PUBLICATIONS</w:t>
            </w:r>
          </w:p>
          <w:p>
            <w:pPr>
              <w:spacing w:after="36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46 peer-reviewed publications; H-index 18</w:t>
            </w:r>
          </w:p>
          <w:p>
            <w:pPr>
              <w:spacing w:after="36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BMJ: 'Robotic TKA outcomes in NHS setting' 2023</w:t>
            </w:r>
          </w:p>
          <w:p>
            <w:pPr>
              <w:spacing w:after="36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JBJS: 'Unicompartmental knee: 10-year outcomes' 2022</w:t>
            </w:r>
          </w:p>
          <w:p>
            <w:pPr>
              <w:spacing w:after="36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BOA Annual Congress — invited speaker 2022 &amp; 2023</w:t>
            </w:r>
          </w:p>
          <w:p>
            <w:pPr>
              <w:spacing w:after="0" w:before="28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2026-05-15T15:53:46.996Z</dcterms:created>
  <dcterms:modified xsi:type="dcterms:W3CDTF">2026-05-15T15:53:46.996Z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