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8640"/>
      </w:tblGrid>
      <w:tr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BE185D" w:val="clear"/>
            <w:tcMar>
              <w:top w:type="dxa" w:w="400"/>
              <w:left w:type="dxa" w:w="400"/>
              <w:bottom w:type="dxa" w:w="400"/>
              <w:right w:type="dxa" w:w="400"/>
            </w:tcMar>
          </w:tcPr>
          <w:p>
            <w:pPr>
              <w:spacing w:after="0" w:before="280"/>
            </w:pPr>
          </w:p>
          <w:tbl>
            <w:tblPr>
              <w:tblW w:type="dxa" w:w="2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800"/>
            </w:tblGrid>
            <w:tr>
              <w:tc>
                <w:tcPr>
                  <w:tcW w:type="dxa" w:w="2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3D0F22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40"/>
                    <w:jc w:val="center"/>
                  </w:pPr>
                  <w:r>
                    <w:rPr>
                      <w:rFonts w:ascii="Segoe UI Symbol" w:cs="Segoe UI Symbol" w:eastAsia="Segoe UI Symbol" w:hAnsi="Segoe UI Symbol"/>
                      <w:b w:val="false"/>
                      <w:bCs w:val="false"/>
                      <w:i w:val="false"/>
                      <w:iCs w:val="false"/>
                      <w:caps w:val="false"/>
                      <w:color w:val="2D0A17"/>
                      <w:sz w:val="400"/>
                      <w:szCs w:val="400"/>
                    </w:rPr>
                    <w:t xml:space="preserve">■</w:t>
                  </w:r>
                </w:p>
                <w:p>
                  <w:pPr>
                    <w:spacing w:after="40" w:before="0"/>
                    <w:jc w:val="center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D4699E"/>
                      <w:sz w:val="17"/>
                      <w:szCs w:val="17"/>
                    </w:rPr>
                    <w:t xml:space="preserve">PHOTO</w:t>
                  </w:r>
                </w:p>
              </w:tc>
            </w:tr>
          </w:tbl>
          <w:p>
            <w:pPr>
              <w:spacing w:after="0" w:before="240"/>
            </w:pPr>
          </w:p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FFFFFF"/>
                <w:sz w:val="44"/>
                <w:szCs w:val="44"/>
              </w:rPr>
              <w:t xml:space="preserve">CLARA</w:t>
            </w:r>
          </w:p>
          <w:p>
            <w:pPr>
              <w:spacing w:after="16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FBCFE8"/>
                <w:sz w:val="44"/>
                <w:szCs w:val="44"/>
              </w:rPr>
              <w:t xml:space="preserve">BEAUMONT</w:t>
            </w:r>
          </w:p>
          <w:p>
            <w:pPr>
              <w:spacing w:after="20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F9A8D4"/>
                <w:sz w:val="19"/>
                <w:szCs w:val="19"/>
              </w:rPr>
              <w:t xml:space="preserve">Interior Designer</w:t>
            </w:r>
          </w:p>
          <w:p>
            <w:pPr>
              <w:spacing w:after="52" w:before="52"/>
            </w:pPr>
            <w:r>
              <w:rPr>
                <w:rFonts w:ascii="Segoe UI Emoji" w:cs="Segoe UI Emoji" w:eastAsia="Segoe UI Emoji" w:hAnsi="Segoe UI Emoji"/>
                <w:color w:val="FCA5A5"/>
                <w:sz w:val="18"/>
                <w:szCs w:val="18"/>
              </w:rPr>
              <w:t xml:space="preserve">✉  </w:t>
            </w:r>
            <w:r>
              <w:rPr>
                <w:rFonts w:ascii="Calibri" w:cs="Calibri" w:eastAsia="Calibri" w:hAnsi="Calibri"/>
                <w:color w:val="FCA5A5"/>
                <w:sz w:val="18"/>
                <w:szCs w:val="18"/>
              </w:rPr>
              <w:t xml:space="preserve">clara@beaumont.studio</w:t>
            </w:r>
          </w:p>
          <w:p>
            <w:pPr>
              <w:spacing w:after="52" w:before="52"/>
            </w:pPr>
            <w:r>
              <w:rPr>
                <w:rFonts w:ascii="Segoe UI Emoji" w:cs="Segoe UI Emoji" w:eastAsia="Segoe UI Emoji" w:hAnsi="Segoe UI Emoji"/>
                <w:color w:val="FCA5A5"/>
                <w:sz w:val="18"/>
                <w:szCs w:val="18"/>
              </w:rPr>
              <w:t xml:space="preserve">☎  </w:t>
            </w:r>
            <w:r>
              <w:rPr>
                <w:rFonts w:ascii="Calibri" w:cs="Calibri" w:eastAsia="Calibri" w:hAnsi="Calibri"/>
                <w:color w:val="FCA5A5"/>
                <w:sz w:val="18"/>
                <w:szCs w:val="18"/>
              </w:rPr>
              <w:t xml:space="preserve">+44 20 555 0106</w:t>
            </w:r>
          </w:p>
          <w:p>
            <w:pPr>
              <w:spacing w:after="52" w:before="52"/>
            </w:pPr>
            <w:r>
              <w:rPr>
                <w:rFonts w:ascii="Segoe UI Emoji" w:cs="Segoe UI Emoji" w:eastAsia="Segoe UI Emoji" w:hAnsi="Segoe UI Emoji"/>
                <w:color w:val="FCA5A5"/>
                <w:sz w:val="18"/>
                <w:szCs w:val="18"/>
              </w:rPr>
              <w:t xml:space="preserve">⌂  </w:t>
            </w:r>
            <w:r>
              <w:rPr>
                <w:rFonts w:ascii="Calibri" w:cs="Calibri" w:eastAsia="Calibri" w:hAnsi="Calibri"/>
                <w:color w:val="FCA5A5"/>
                <w:sz w:val="18"/>
                <w:szCs w:val="18"/>
              </w:rPr>
              <w:t xml:space="preserve">London, UK</w:t>
            </w:r>
          </w:p>
          <w:p>
            <w:pPr>
              <w:spacing w:after="52" w:before="52"/>
            </w:pPr>
            <w:r>
              <w:rPr>
                <w:rFonts w:ascii="Segoe UI Emoji" w:cs="Segoe UI Emoji" w:eastAsia="Segoe UI Emoji" w:hAnsi="Segoe UI Emoji"/>
                <w:color w:val="FCA5A5"/>
                <w:sz w:val="18"/>
                <w:szCs w:val="18"/>
              </w:rPr>
              <w:t xml:space="preserve">⦿  </w:t>
            </w:r>
            <w:r>
              <w:rPr>
                <w:rFonts w:ascii="Calibri" w:cs="Calibri" w:eastAsia="Calibri" w:hAnsi="Calibri"/>
                <w:color w:val="FCA5A5"/>
                <w:sz w:val="18"/>
                <w:szCs w:val="18"/>
              </w:rPr>
              <w:t xml:space="preserve">beaumont.studio</w:t>
            </w:r>
          </w:p>
          <w:p>
            <w:pPr>
              <w:spacing w:after="0" w:before="200"/>
            </w:pPr>
          </w:p>
          <w:p>
            <w:pPr>
              <w:spacing w:after="6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FBCFE8"/>
                <w:spacing w:val="80"/>
                <w:sz w:val="17"/>
                <w:szCs w:val="17"/>
              </w:rPr>
              <w:t xml:space="preserve">DESIGN SKILLS</w:t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EEEEEE"/>
                <w:sz w:val="18"/>
                <w:szCs w:val="18"/>
              </w:rPr>
              <w:t xml:space="preserve">Space Planning  </w:t>
            </w:r>
            <w:r>
              <w:rPr>
                <w:rFonts w:ascii="Arial" w:cs="Arial" w:eastAsia="Arial" w:hAnsi="Arial"/>
                <w:color w:val="BE185D"/>
                <w:sz w:val="14"/>
                <w:szCs w:val="14"/>
              </w:rPr>
              <w:t xml:space="preserve">■■■■■■■■■■</w:t>
            </w:r>
            <w:r>
              <w:rPr>
                <w:rFonts w:ascii="Arial" w:cs="Arial" w:eastAsia="Arial" w:hAnsi="Arial"/>
                <w:color w:val="7F1D4A"/>
                <w:sz w:val="14"/>
                <w:szCs w:val="14"/>
              </w:rPr>
              <w:t xml:space="preserve"/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EEEEEE"/>
                <w:sz w:val="18"/>
                <w:szCs w:val="18"/>
              </w:rPr>
              <w:t xml:space="preserve">3D Visualisation  </w:t>
            </w:r>
            <w:r>
              <w:rPr>
                <w:rFonts w:ascii="Arial" w:cs="Arial" w:eastAsia="Arial" w:hAnsi="Arial"/>
                <w:color w:val="BE185D"/>
                <w:sz w:val="14"/>
                <w:szCs w:val="14"/>
              </w:rPr>
              <w:t xml:space="preserve">■■■■■■■■■</w:t>
            </w:r>
            <w:r>
              <w:rPr>
                <w:rFonts w:ascii="Arial" w:cs="Arial" w:eastAsia="Arial" w:hAnsi="Arial"/>
                <w:color w:val="7F1D4A"/>
                <w:sz w:val="14"/>
                <w:szCs w:val="14"/>
              </w:rPr>
              <w:t xml:space="preserve">□</w:t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EEEEEE"/>
                <w:sz w:val="18"/>
                <w:szCs w:val="18"/>
              </w:rPr>
              <w:t xml:space="preserve">AutoCAD / Revit  </w:t>
            </w:r>
            <w:r>
              <w:rPr>
                <w:rFonts w:ascii="Arial" w:cs="Arial" w:eastAsia="Arial" w:hAnsi="Arial"/>
                <w:color w:val="BE185D"/>
                <w:sz w:val="14"/>
                <w:szCs w:val="14"/>
              </w:rPr>
              <w:t xml:space="preserve">■■■■■■■■■</w:t>
            </w:r>
            <w:r>
              <w:rPr>
                <w:rFonts w:ascii="Arial" w:cs="Arial" w:eastAsia="Arial" w:hAnsi="Arial"/>
                <w:color w:val="7F1D4A"/>
                <w:sz w:val="14"/>
                <w:szCs w:val="14"/>
              </w:rPr>
              <w:t xml:space="preserve">□</w:t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EEEEEE"/>
                <w:sz w:val="18"/>
                <w:szCs w:val="18"/>
              </w:rPr>
              <w:t xml:space="preserve">Material Sourcing  </w:t>
            </w:r>
            <w:r>
              <w:rPr>
                <w:rFonts w:ascii="Arial" w:cs="Arial" w:eastAsia="Arial" w:hAnsi="Arial"/>
                <w:color w:val="BE185D"/>
                <w:sz w:val="14"/>
                <w:szCs w:val="14"/>
              </w:rPr>
              <w:t xml:space="preserve">■■■■■■■■■</w:t>
            </w:r>
            <w:r>
              <w:rPr>
                <w:rFonts w:ascii="Arial" w:cs="Arial" w:eastAsia="Arial" w:hAnsi="Arial"/>
                <w:color w:val="7F1D4A"/>
                <w:sz w:val="14"/>
                <w:szCs w:val="14"/>
              </w:rPr>
              <w:t xml:space="preserve">□</w:t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EEEEEE"/>
                <w:sz w:val="18"/>
                <w:szCs w:val="18"/>
              </w:rPr>
              <w:t xml:space="preserve">Project Management  </w:t>
            </w:r>
            <w:r>
              <w:rPr>
                <w:rFonts w:ascii="Arial" w:cs="Arial" w:eastAsia="Arial" w:hAnsi="Arial"/>
                <w:color w:val="BE185D"/>
                <w:sz w:val="14"/>
                <w:szCs w:val="14"/>
              </w:rPr>
              <w:t xml:space="preserve">■■■■■■■■</w:t>
            </w:r>
            <w:r>
              <w:rPr>
                <w:rFonts w:ascii="Arial" w:cs="Arial" w:eastAsia="Arial" w:hAnsi="Arial"/>
                <w:color w:val="7F1D4A"/>
                <w:sz w:val="14"/>
                <w:szCs w:val="14"/>
              </w:rPr>
              <w:t xml:space="preserve">□□</w:t>
            </w:r>
          </w:p>
          <w:p>
            <w:pPr>
              <w:spacing w:after="0" w:before="200"/>
            </w:pPr>
          </w:p>
          <w:p>
            <w:pPr>
              <w:spacing w:after="6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FBCFE8"/>
                <w:spacing w:val="80"/>
                <w:sz w:val="17"/>
                <w:szCs w:val="17"/>
              </w:rPr>
              <w:t xml:space="preserve">SOFTWARE</w:t>
            </w:r>
          </w:p>
          <w:p>
            <w:pPr>
              <w:spacing w:after="36" w:before="3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FCA5A5"/>
                <w:sz w:val="17"/>
                <w:szCs w:val="17"/>
              </w:rPr>
              <w:t xml:space="preserve">▸ SketchUp Pro</w:t>
            </w:r>
          </w:p>
          <w:p>
            <w:pPr>
              <w:spacing w:after="36" w:before="3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FCA5A5"/>
                <w:sz w:val="17"/>
                <w:szCs w:val="17"/>
              </w:rPr>
              <w:t xml:space="preserve">▸ Lumion / V-Ray</w:t>
            </w:r>
          </w:p>
          <w:p>
            <w:pPr>
              <w:spacing w:after="36" w:before="3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FCA5A5"/>
                <w:sz w:val="17"/>
                <w:szCs w:val="17"/>
              </w:rPr>
              <w:t xml:space="preserve">▸ Adobe Suite</w:t>
            </w:r>
          </w:p>
          <w:p>
            <w:pPr>
              <w:spacing w:after="36" w:before="3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FCA5A5"/>
                <w:sz w:val="17"/>
                <w:szCs w:val="17"/>
              </w:rPr>
              <w:t xml:space="preserve">▸ Houzz Pro</w:t>
            </w:r>
          </w:p>
          <w:p>
            <w:pPr>
              <w:spacing w:after="36" w:before="3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FCA5A5"/>
                <w:sz w:val="17"/>
                <w:szCs w:val="17"/>
              </w:rPr>
              <w:t xml:space="preserve">▸ Asana</w:t>
            </w:r>
          </w:p>
          <w:p>
            <w:pPr>
              <w:spacing w:after="0" w:before="200"/>
            </w:pPr>
          </w:p>
          <w:p>
            <w:pPr>
              <w:spacing w:after="6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FBCFE8"/>
                <w:spacing w:val="80"/>
                <w:sz w:val="17"/>
                <w:szCs w:val="17"/>
              </w:rPr>
              <w:t xml:space="preserve">EDUCATION</w:t>
            </w:r>
          </w:p>
          <w:p>
            <w:pPr>
              <w:spacing w:after="4" w:before="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FFFFFF"/>
                <w:sz w:val="18"/>
                <w:szCs w:val="18"/>
              </w:rPr>
              <w:t xml:space="preserve">B.A. Interior Architecture</w:t>
            </w:r>
          </w:p>
          <w:p>
            <w:pPr>
              <w:spacing w:after="36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FCA5A5"/>
                <w:sz w:val="16"/>
                <w:szCs w:val="16"/>
              </w:rPr>
              <w:t xml:space="preserve">Kingston University · 2011</w:t>
            </w:r>
          </w:p>
          <w:p>
            <w:pPr>
              <w:spacing w:after="0" w:before="200"/>
            </w:pPr>
          </w:p>
          <w:p>
            <w:pPr>
              <w:spacing w:after="6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FBCFE8"/>
                <w:spacing w:val="80"/>
                <w:sz w:val="17"/>
                <w:szCs w:val="17"/>
              </w:rPr>
              <w:t xml:space="preserve">CERTIFICATIONS</w:t>
            </w:r>
          </w:p>
          <w:p>
            <w:pPr>
              <w:spacing w:after="36" w:before="3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FCA5A5"/>
                <w:sz w:val="16"/>
                <w:szCs w:val="16"/>
              </w:rPr>
              <w:t xml:space="preserve">▸ ARB Registered Designer</w:t>
            </w:r>
          </w:p>
          <w:p>
            <w:pPr>
              <w:spacing w:after="36" w:before="3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FCA5A5"/>
                <w:sz w:val="16"/>
                <w:szCs w:val="16"/>
              </w:rPr>
              <w:t xml:space="preserve">▸ BIID Associate Member</w:t>
            </w:r>
          </w:p>
          <w:p>
            <w:pPr>
              <w:spacing w:after="36" w:before="3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FCA5A5"/>
                <w:sz w:val="16"/>
                <w:szCs w:val="16"/>
              </w:rPr>
              <w:t xml:space="preserve">▸ WELL AP – Wellness Design</w:t>
            </w:r>
          </w:p>
          <w:p>
            <w:pPr>
              <w:spacing w:after="36" w:before="3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FCA5A5"/>
                <w:sz w:val="16"/>
                <w:szCs w:val="16"/>
              </w:rPr>
              <w:t xml:space="preserve">▸ NCIDQ Certified</w:t>
            </w:r>
          </w:p>
          <w:p>
            <w:pPr>
              <w:spacing w:after="0" w:before="200"/>
            </w:pPr>
          </w:p>
          <w:p>
            <w:pPr>
              <w:spacing w:after="6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FBCFE8"/>
                <w:spacing w:val="80"/>
                <w:sz w:val="17"/>
                <w:szCs w:val="17"/>
              </w:rPr>
              <w:t xml:space="preserve">LANGUAGES</w:t>
            </w:r>
          </w:p>
          <w:p>
            <w:pPr>
              <w:spacing w:after="36" w:before="3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FCA5A5"/>
                <w:sz w:val="17"/>
                <w:szCs w:val="17"/>
              </w:rPr>
              <w:t xml:space="preserve">English — Native</w:t>
            </w:r>
          </w:p>
          <w:p>
            <w:pPr>
              <w:spacing w:after="36" w:before="3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FCA5A5"/>
                <w:sz w:val="17"/>
                <w:szCs w:val="17"/>
              </w:rPr>
              <w:t xml:space="preserve">French — C2</w:t>
            </w:r>
          </w:p>
          <w:p>
            <w:pPr>
              <w:spacing w:after="36" w:before="3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FCA5A5"/>
                <w:sz w:val="17"/>
                <w:szCs w:val="17"/>
              </w:rPr>
              <w:t xml:space="preserve">Italian — B2</w:t>
            </w:r>
          </w:p>
          <w:p>
            <w:pPr>
              <w:spacing w:after="0" w:before="280"/>
            </w:pPr>
          </w:p>
        </w:tc>
        <w:tc>
          <w:tcPr>
            <w:tcW w:type="dxa" w:w="86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DFAF8" w:val="clear"/>
            <w:tcMar>
              <w:top w:type="dxa" w:w="480"/>
              <w:left w:type="dxa" w:w="480"/>
              <w:bottom w:type="dxa" w:w="480"/>
              <w:right w:type="dxa" w:w="480"/>
            </w:tcMar>
          </w:tcPr>
          <w:p>
            <w:pPr>
              <w:spacing w:after="0" w:before="280"/>
            </w:pPr>
          </w:p>
          <w:p>
            <w:pPr>
              <w:spacing w:after="0" w:before="0"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BE185D"/>
                <w:sz w:val="64"/>
                <w:szCs w:val="64"/>
              </w:rPr>
              <w:t xml:space="preserve">Clara Beaumont</w:t>
            </w:r>
          </w:p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888888"/>
                <w:sz w:val="20"/>
                <w:szCs w:val="20"/>
              </w:rPr>
              <w:t xml:space="preserve">Principal Interior Designer · Luxury Residential &amp; Hospitality</w:t>
            </w:r>
          </w:p>
          <w:p>
            <w:pPr>
              <w:pBdr>
                <w:bottom w:val="single" w:color="BE185D" w:sz="6" w:space="1"/>
              </w:pBdr>
              <w:spacing w:after="80" w:before="20"/>
            </w:pPr>
          </w:p>
          <w:p>
            <w:pPr>
              <w:spacing w:after="20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9"/>
                <w:szCs w:val="19"/>
              </w:rPr>
              <w:t xml:space="preserve">Award-winning interior designer with 14 years creating bespoke luxury interiors for private residences and 5-star hospitality brands across the UK and Middle East. Portfolio value £80M+.</w:t>
            </w:r>
          </w:p>
          <w:p>
            <w:pPr>
              <w:pBdr>
                <w:bottom w:val="single" w:color="BE185D" w:sz="6" w:space="2"/>
              </w:pBdr>
              <w:spacing w:after="70" w:before="180"/>
            </w:pPr>
            <w:r>
              <w:rPr>
                <w:rFonts w:ascii="Calibri" w:cs="Calibri" w:eastAsia="Calibri" w:hAnsi="Calibri"/>
                <w:b/>
                <w:bCs/>
                <w:caps/>
                <w:color w:val="BE185D"/>
                <w:sz w:val="20"/>
                <w:szCs w:val="20"/>
              </w:rPr>
              <w:t xml:space="preserve">EXPERIENCE</w:t>
            </w:r>
          </w:p>
          <w:p>
            <w:pPr>
              <w:spacing w:after="0" w:before="140"/>
            </w:pPr>
            <w:r>
              <w:rPr>
                <w:rFonts w:ascii="Calibri" w:cs="Calibri" w:eastAsia="Calibri" w:hAnsi="Calibri"/>
                <w:b/>
                <w:bCs/>
                <w:color w:val="BE185D"/>
                <w:sz w:val="22"/>
                <w:szCs w:val="22"/>
              </w:rPr>
              <w:t xml:space="preserve">Principal Designer &amp; Founder</w:t>
            </w:r>
          </w:p>
          <w:p>
            <w:pPr>
              <w:spacing w:after="28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18"/>
                <w:szCs w:val="18"/>
              </w:rPr>
              <w:t xml:space="preserve">Beaumont Studio, London · 2018 – Present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Designed 40+ high-end residential projects; average project value £800k.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Art-directed full interior of a 12-room Grade I listed Georgian manor for a UHNW client.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Grew studio from solo practice to team of 9; revenue £2.6M (2023).</w:t>
            </w:r>
          </w:p>
          <w:p>
            <w:pPr>
              <w:spacing w:after="0" w:before="140"/>
            </w:pPr>
            <w:r>
              <w:rPr>
                <w:rFonts w:ascii="Calibri" w:cs="Calibri" w:eastAsia="Calibri" w:hAnsi="Calibri"/>
                <w:b/>
                <w:bCs/>
                <w:color w:val="BE185D"/>
                <w:sz w:val="22"/>
                <w:szCs w:val="22"/>
              </w:rPr>
              <w:t xml:space="preserve">Senior Interior Designer</w:t>
            </w:r>
          </w:p>
          <w:p>
            <w:pPr>
              <w:spacing w:after="28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18"/>
                <w:szCs w:val="18"/>
              </w:rPr>
              <w:t xml:space="preserve">Richmond International, London · 2014 – 2018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Led interior design for 3 Mandarin Oriental hotel refurbishments (£48M combined).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Managed design team of 6 across FF&amp;E, architecture, and art curation.</w:t>
            </w:r>
          </w:p>
          <w:p>
            <w:pPr>
              <w:spacing w:after="0" w:before="140"/>
            </w:pPr>
            <w:r>
              <w:rPr>
                <w:rFonts w:ascii="Calibri" w:cs="Calibri" w:eastAsia="Calibri" w:hAnsi="Calibri"/>
                <w:b/>
                <w:bCs/>
                <w:color w:val="BE185D"/>
                <w:sz w:val="22"/>
                <w:szCs w:val="22"/>
              </w:rPr>
              <w:t xml:space="preserve">Interior Designer</w:t>
            </w:r>
          </w:p>
          <w:p>
            <w:pPr>
              <w:spacing w:after="28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18"/>
                <w:szCs w:val="18"/>
              </w:rPr>
              <w:t xml:space="preserve">Kelly Hoppen Interiors, London · 2011 – 2014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Supported iconic KH signature style across 8 residential projects.</w:t>
            </w:r>
          </w:p>
          <w:p>
            <w:pPr>
              <w:pBdr>
                <w:bottom w:val="single" w:color="BE185D" w:sz="6" w:space="2"/>
              </w:pBdr>
              <w:spacing w:after="70" w:before="200"/>
            </w:pPr>
            <w:r>
              <w:rPr>
                <w:rFonts w:ascii="Calibri" w:cs="Calibri" w:eastAsia="Calibri" w:hAnsi="Calibri"/>
                <w:b/>
                <w:bCs/>
                <w:caps/>
                <w:color w:val="BE185D"/>
                <w:sz w:val="20"/>
                <w:szCs w:val="20"/>
              </w:rPr>
              <w:t xml:space="preserve">SELECTED PROJECTS</w:t>
            </w:r>
          </w:p>
          <w:p>
            <w:pPr>
              <w:spacing w:after="36" w:before="52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8"/>
                <w:szCs w:val="18"/>
              </w:rPr>
              <w:t xml:space="preserve">▸ Mayfair Penthouse, London — 12,000 sq ft luxury refurbishment (£4.2M)</w:t>
            </w:r>
          </w:p>
          <w:p>
            <w:pPr>
              <w:spacing w:after="36" w:before="52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8"/>
                <w:szCs w:val="18"/>
              </w:rPr>
              <w:t xml:space="preserve">▸ The Biltmore Hotel, Dubai — Presidential Suite redesign</w:t>
            </w:r>
          </w:p>
          <w:p>
            <w:pPr>
              <w:spacing w:after="36" w:before="52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8"/>
                <w:szCs w:val="18"/>
              </w:rPr>
              <w:t xml:space="preserve">▸ Hampshire Estate, UK — Grade I listed country house (Historic England collaboration)</w:t>
            </w:r>
          </w:p>
          <w:p>
            <w:pPr>
              <w:pBdr>
                <w:bottom w:val="single" w:color="BE185D" w:sz="6" w:space="2"/>
              </w:pBdr>
              <w:spacing w:after="70" w:before="200"/>
            </w:pPr>
            <w:r>
              <w:rPr>
                <w:rFonts w:ascii="Calibri" w:cs="Calibri" w:eastAsia="Calibri" w:hAnsi="Calibri"/>
                <w:b/>
                <w:bCs/>
                <w:caps/>
                <w:color w:val="BE185D"/>
                <w:sz w:val="20"/>
                <w:szCs w:val="20"/>
              </w:rPr>
              <w:t xml:space="preserve">AWARDS</w:t>
            </w:r>
          </w:p>
          <w:p>
            <w:pPr>
              <w:spacing w:after="36" w:before="52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8"/>
                <w:szCs w:val="18"/>
              </w:rPr>
              <w:t xml:space="preserve">★ Andrew Martin International Interior Design Award 2023</w:t>
            </w:r>
          </w:p>
          <w:p>
            <w:pPr>
              <w:spacing w:after="36" w:before="52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8"/>
                <w:szCs w:val="18"/>
              </w:rPr>
              <w:t xml:space="preserve">★ Elle Decoration British Design Awards – Best Residential 2022</w:t>
            </w:r>
          </w:p>
          <w:p>
            <w:pPr>
              <w:spacing w:after="36" w:before="52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8"/>
                <w:szCs w:val="18"/>
              </w:rPr>
              <w:t xml:space="preserve">★ House &amp; Garden – Top 100 Interior Designers 2021–2024</w:t>
            </w:r>
          </w:p>
          <w:p>
            <w:pPr>
              <w:spacing w:after="0" w:before="280"/>
            </w:pP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0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2026-05-14T13:05:53.109Z</dcterms:created>
  <dcterms:modified xsi:type="dcterms:W3CDTF">2026-05-14T13:05:53.109Z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