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560"/>
              <w:left w:type="dxa" w:w="560"/>
              <w:bottom w:type="dxa" w:w="560"/>
              <w:right w:type="dxa" w:w="560"/>
            </w:tcMar>
          </w:tcPr>
          <w:p>
            <w:pPr>
              <w:spacing w:after="0" w:before="240"/>
            </w:pP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4C1D95"/>
                <w:sz w:val="80"/>
                <w:szCs w:val="80"/>
              </w:rPr>
              <w:t xml:space="preserve">AMARA JOHNSON</w:t>
            </w:r>
          </w:p>
          <w:p>
            <w:pPr>
              <w:spacing w:after="24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/>
                <w:color w:val="888888"/>
                <w:spacing w:val="80"/>
                <w:sz w:val="21"/>
                <w:szCs w:val="21"/>
              </w:rPr>
              <w:t xml:space="preserve">BRAND DESIGNER  ·  ART DIRECTOR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024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single" w:color="4C1D95" w:sz="8" w:space="0"/>
            </w:tcBorders>
            <w:shd w:fill="DDD6FE" w:val="clear"/>
            <w:tcMar>
              <w:top w:type="dxa" w:w="120"/>
              <w:left w:type="dxa" w:w="400"/>
              <w:bottom w:type="dxa" w:w="120"/>
              <w:right w:type="dxa" w:w="200"/>
            </w:tcMar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4C1D95"/>
                <w:sz w:val="18"/>
                <w:szCs w:val="18"/>
              </w:rPr>
              <w:t xml:space="preserve">PROFILE</w:t>
            </w:r>
          </w:p>
        </w:tc>
        <w:tc>
          <w:tcPr>
            <w:tcW w:type="dxa" w:w="10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320"/>
              <w:bottom w:type="dxa" w:w="100"/>
              <w:right w:type="dxa" w:w="56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9"/>
                <w:szCs w:val="19"/>
              </w:rPr>
              <w:t xml:space="preserve">Art director and brand designer with 11 years creating visual identities for global fashion, beauty, and lifestyle brands. Art-directed campaigns reaching 200M+ on social. Adobe Certified Expert.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024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single" w:color="4C1D95" w:sz="8" w:space="0"/>
            </w:tcBorders>
            <w:shd w:fill="DDD6FE" w:val="clear"/>
            <w:tcMar>
              <w:top w:type="dxa" w:w="120"/>
              <w:left w:type="dxa" w:w="400"/>
              <w:bottom w:type="dxa" w:w="120"/>
              <w:right w:type="dxa" w:w="200"/>
            </w:tcMar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4C1D95"/>
                <w:sz w:val="18"/>
                <w:szCs w:val="18"/>
              </w:rPr>
              <w:t xml:space="preserve">EXPERIENCE</w:t>
            </w:r>
          </w:p>
        </w:tc>
        <w:tc>
          <w:tcPr>
            <w:tcW w:type="dxa" w:w="10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320"/>
              <w:bottom w:type="dxa" w:w="100"/>
              <w:right w:type="dxa" w:w="560"/>
            </w:tcMar>
          </w:tcPr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4C1D95"/>
                <w:sz w:val="22"/>
                <w:szCs w:val="22"/>
              </w:rPr>
              <w:t xml:space="preserve">Art Director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Condé Nast, New York NY · 2021 – Present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Led visual direction for Vogue US digital — 28M monthly readers.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Managed team of 8 designers, photographers, and retouchers.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Won 4 SPD Awards in 2 years.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4C1D95"/>
                <w:sz w:val="22"/>
                <w:szCs w:val="22"/>
              </w:rPr>
              <w:t xml:space="preserve">Senior Designer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Wolff Olins, New York NY · 2017 – 2021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Brand systems for 6 global clients including a Fortune 100 tech firm.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Motion identity for fintech rebrand won D&amp;AD Pencil.</w:t>
            </w:r>
          </w:p>
          <w:p>
            <w:pPr>
              <w:spacing w:after="0" w:before="140"/>
            </w:pPr>
            <w:r>
              <w:rPr>
                <w:rFonts w:ascii="Calibri" w:cs="Calibri" w:eastAsia="Calibri" w:hAnsi="Calibri"/>
                <w:b/>
                <w:bCs/>
                <w:color w:val="4C1D95"/>
                <w:sz w:val="22"/>
                <w:szCs w:val="22"/>
              </w:rPr>
              <w:t xml:space="preserve">Graphic Designer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888888"/>
                <w:sz w:val="18"/>
                <w:szCs w:val="18"/>
              </w:rPr>
              <w:t xml:space="preserve">Pentagram, New York NY · 2013 – 2017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6" w:before="36"/>
            </w:pPr>
            <w:r>
              <w:rPr>
                <w:rFonts w:ascii="Calibri" w:cs="Calibri" w:eastAsia="Calibri" w:hAnsi="Calibri"/>
                <w:color w:val="444444"/>
                <w:sz w:val="19"/>
                <w:szCs w:val="19"/>
              </w:rPr>
              <w:t xml:space="preserve">Brand, print, and environmental design across 9 client projects.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024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single" w:color="4C1D95" w:sz="8" w:space="0"/>
            </w:tcBorders>
            <w:shd w:fill="DDD6FE" w:val="clear"/>
            <w:tcMar>
              <w:top w:type="dxa" w:w="120"/>
              <w:left w:type="dxa" w:w="400"/>
              <w:bottom w:type="dxa" w:w="120"/>
              <w:right w:type="dxa" w:w="200"/>
            </w:tcMar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4C1D95"/>
                <w:sz w:val="18"/>
                <w:szCs w:val="18"/>
              </w:rPr>
              <w:t xml:space="preserve">SKILLS &amp; TOOLS</w:t>
            </w:r>
          </w:p>
        </w:tc>
        <w:tc>
          <w:tcPr>
            <w:tcW w:type="dxa" w:w="10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320"/>
              <w:bottom w:type="dxa" w:w="100"/>
              <w:right w:type="dxa" w:w="560"/>
            </w:tcMar>
          </w:tcPr>
          <w:tbl>
            <w:tblPr>
              <w:tblW w:type="dxa" w:w="10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413"/>
              <w:gridCol w:w="3413"/>
              <w:gridCol w:w="3414"/>
            </w:tblGrid>
            <w:tr>
              <w:tc>
                <w:tcPr>
                  <w:tcW w:type="dxa" w:w="34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◆ Adobe CC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◆ Figma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◆ Cinema 4D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◆ After Effects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◆ Procreate</w:t>
                  </w:r>
                </w:p>
              </w:tc>
              <w:tc>
                <w:tcPr>
                  <w:tcW w:type="dxa" w:w="341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44" w:before="44"/>
                  </w:pPr>
                  <w:r>
                    <w:rPr>
                      <w:rFonts w:ascii="Calibri" w:cs="Calibri" w:eastAsia="Calibri" w:hAnsi="Calibri"/>
                      <w:color w:val="333333"/>
                      <w:sz w:val="18"/>
                      <w:szCs w:val="18"/>
                    </w:rPr>
                    <w:t xml:space="preserve">Visual Identity </w:t>
                  </w:r>
                  <w:r>
                    <w:rPr>
                      <w:rFonts w:ascii="Arial" w:cs="Arial" w:eastAsia="Arial" w:hAnsi="Arial"/>
                      <w:color w:val="4C1D95"/>
                      <w:sz w:val="14"/>
                      <w:szCs w:val="14"/>
                    </w:rPr>
                    <w:t xml:space="preserve">●●●●●</w:t>
                  </w:r>
                  <w:r>
                    <w:rPr>
                      <w:rFonts w:ascii="Arial" w:cs="Arial" w:eastAsia="Arial" w:hAnsi="Arial"/>
                      <w:color w:val="CCCCCC"/>
                      <w:sz w:val="14"/>
                      <w:szCs w:val="14"/>
                    </w:rPr>
                    <w:t xml:space="preserve"/>
                  </w:r>
                </w:p>
                <w:p>
                  <w:pPr>
                    <w:spacing w:after="44" w:before="44"/>
                  </w:pPr>
                  <w:r>
                    <w:rPr>
                      <w:rFonts w:ascii="Calibri" w:cs="Calibri" w:eastAsia="Calibri" w:hAnsi="Calibri"/>
                      <w:color w:val="333333"/>
                      <w:sz w:val="18"/>
                      <w:szCs w:val="18"/>
                    </w:rPr>
                    <w:t xml:space="preserve">Art Direction </w:t>
                  </w:r>
                  <w:r>
                    <w:rPr>
                      <w:rFonts w:ascii="Arial" w:cs="Arial" w:eastAsia="Arial" w:hAnsi="Arial"/>
                      <w:color w:val="4C1D95"/>
                      <w:sz w:val="14"/>
                      <w:szCs w:val="14"/>
                    </w:rPr>
                    <w:t xml:space="preserve">●●●●●</w:t>
                  </w:r>
                  <w:r>
                    <w:rPr>
                      <w:rFonts w:ascii="Arial" w:cs="Arial" w:eastAsia="Arial" w:hAnsi="Arial"/>
                      <w:color w:val="CCCCCC"/>
                      <w:sz w:val="14"/>
                      <w:szCs w:val="14"/>
                    </w:rPr>
                    <w:t xml:space="preserve"/>
                  </w:r>
                </w:p>
                <w:p>
                  <w:pPr>
                    <w:spacing w:after="44" w:before="44"/>
                  </w:pPr>
                  <w:r>
                    <w:rPr>
                      <w:rFonts w:ascii="Calibri" w:cs="Calibri" w:eastAsia="Calibri" w:hAnsi="Calibri"/>
                      <w:color w:val="333333"/>
                      <w:sz w:val="18"/>
                      <w:szCs w:val="18"/>
                    </w:rPr>
                    <w:t xml:space="preserve">Typography </w:t>
                  </w:r>
                  <w:r>
                    <w:rPr>
                      <w:rFonts w:ascii="Arial" w:cs="Arial" w:eastAsia="Arial" w:hAnsi="Arial"/>
                      <w:color w:val="4C1D95"/>
                      <w:sz w:val="14"/>
                      <w:szCs w:val="14"/>
                    </w:rPr>
                    <w:t xml:space="preserve">●●●●●</w:t>
                  </w:r>
                  <w:r>
                    <w:rPr>
                      <w:rFonts w:ascii="Arial" w:cs="Arial" w:eastAsia="Arial" w:hAnsi="Arial"/>
                      <w:color w:val="CCCCCC"/>
                      <w:sz w:val="14"/>
                      <w:szCs w:val="14"/>
                    </w:rPr>
                    <w:t xml:space="preserve"/>
                  </w:r>
                </w:p>
                <w:p>
                  <w:pPr>
                    <w:spacing w:after="44" w:before="44"/>
                  </w:pPr>
                  <w:r>
                    <w:rPr>
                      <w:rFonts w:ascii="Calibri" w:cs="Calibri" w:eastAsia="Calibri" w:hAnsi="Calibri"/>
                      <w:color w:val="333333"/>
                      <w:sz w:val="18"/>
                      <w:szCs w:val="18"/>
                    </w:rPr>
                    <w:t xml:space="preserve">Motion </w:t>
                  </w:r>
                  <w:r>
                    <w:rPr>
                      <w:rFonts w:ascii="Arial" w:cs="Arial" w:eastAsia="Arial" w:hAnsi="Arial"/>
                      <w:color w:val="4C1D95"/>
                      <w:sz w:val="14"/>
                      <w:szCs w:val="14"/>
                    </w:rPr>
                    <w:t xml:space="preserve">●●●●</w:t>
                  </w:r>
                  <w:r>
                    <w:rPr>
                      <w:rFonts w:ascii="Arial" w:cs="Arial" w:eastAsia="Arial" w:hAnsi="Arial"/>
                      <w:color w:val="CCCCCC"/>
                      <w:sz w:val="14"/>
                      <w:szCs w:val="14"/>
                    </w:rPr>
                    <w:t xml:space="preserve">○</w:t>
                  </w:r>
                </w:p>
              </w:tc>
              <w:tc>
                <w:tcPr>
                  <w:tcW w:type="dxa" w:w="341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English — Native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French — Fluent</w:t>
                  </w:r>
                </w:p>
                <w:p>
                  <w:pPr>
                    <w:spacing w:after="36" w:before="36"/>
                    <w:jc w:val="left"/>
                  </w:pPr>
                  <w:r>
                    <w:rPr>
                      <w:rFonts w:ascii="Calibri" w:cs="Calibri" w:eastAsia="Calibri" w:hAnsi="Calibri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Italian — Conversational</w:t>
                  </w:r>
                </w:p>
              </w:tc>
            </w:tr>
          </w:tbl>
          <w:p/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024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single" w:color="4C1D95" w:sz="8" w:space="0"/>
            </w:tcBorders>
            <w:shd w:fill="DDD6FE" w:val="clear"/>
            <w:tcMar>
              <w:top w:type="dxa" w:w="120"/>
              <w:left w:type="dxa" w:w="400"/>
              <w:bottom w:type="dxa" w:w="120"/>
              <w:right w:type="dxa" w:w="200"/>
            </w:tcMar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4C1D95"/>
                <w:sz w:val="18"/>
                <w:szCs w:val="18"/>
              </w:rPr>
              <w:t xml:space="preserve">EDUCATION</w:t>
            </w:r>
          </w:p>
        </w:tc>
        <w:tc>
          <w:tcPr>
            <w:tcW w:type="dxa" w:w="10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AFA" w:val="clear"/>
            <w:tcMar>
              <w:top w:type="dxa" w:w="100"/>
              <w:left w:type="dxa" w:w="320"/>
              <w:bottom w:type="dxa" w:w="100"/>
              <w:right w:type="dxa" w:w="560"/>
            </w:tcMar>
          </w:tcPr>
          <w:p>
            <w:pPr>
              <w:spacing w:after="8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333333"/>
                <w:sz w:val="18"/>
                <w:szCs w:val="18"/>
              </w:rPr>
              <w:t xml:space="preserve">B.F.A. Graphic Design — Parsons School of Design, New York · 2013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888888"/>
                <w:sz w:val="17"/>
                <w:szCs w:val="17"/>
              </w:rPr>
              <w:t xml:space="preserve">ACE – Adobe Certified Expert  ·  SPD Member  ·  ADC Young Guns 2018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024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single" w:color="4C1D95" w:sz="8" w:space="0"/>
            </w:tcBorders>
            <w:shd w:fill="DDD6FE" w:val="clear"/>
            <w:tcMar>
              <w:top w:type="dxa" w:w="120"/>
              <w:left w:type="dxa" w:w="400"/>
              <w:bottom w:type="dxa" w:w="120"/>
              <w:right w:type="dxa" w:w="200"/>
            </w:tcMar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4C1D95"/>
                <w:sz w:val="18"/>
                <w:szCs w:val="18"/>
              </w:rPr>
              <w:t xml:space="preserve">AWARDS</w:t>
            </w:r>
          </w:p>
        </w:tc>
        <w:tc>
          <w:tcPr>
            <w:tcW w:type="dxa" w:w="10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00"/>
              <w:left w:type="dxa" w:w="320"/>
              <w:bottom w:type="dxa" w:w="100"/>
              <w:right w:type="dxa" w:w="560"/>
            </w:tcMar>
          </w:tcPr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 SPD Award — Vogue Digital 2023 &amp; 2022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 D&amp;AD Pencil — Brand Identity 2020</w:t>
            </w:r>
          </w:p>
          <w:p>
            <w:pPr>
              <w:spacing w:after="36" w:before="48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44444"/>
                <w:sz w:val="18"/>
                <w:szCs w:val="18"/>
              </w:rPr>
              <w:t xml:space="preserve">★  HOW International Design Award 2019</w:t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C1D95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120" w:before="120"/>
              <w:jc w:val="center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✉ amara.johnson@branddesign.io   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☎ +1 (212) 555-0810   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⌂ New York, NY 10013   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⦿ amarajohnson.com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2026-05-11T10:20:56.165Z</dcterms:created>
  <dcterms:modified xsi:type="dcterms:W3CDTF">2026-05-11T10:20:56.165Z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