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5"/>
        <w:gridCol w:w="8752"/>
      </w:tblGrid>
      <w:tr w:rsidR="00CF2173" w:rsidRPr="002C44E7" w14:paraId="256C7BAF" w14:textId="77777777" w:rsidTr="002C44E7">
        <w:tblPrEx>
          <w:tblCellMar>
            <w:top w:w="0" w:type="dxa"/>
            <w:bottom w:w="0" w:type="dxa"/>
          </w:tblCellMar>
        </w:tblPrEx>
        <w:trPr>
          <w:trHeight w:val="14477"/>
        </w:trPr>
        <w:tc>
          <w:tcPr>
            <w:tcW w:w="336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274D"/>
            <w:tcMar>
              <w:top w:w="400" w:type="dxa"/>
              <w:left w:w="400" w:type="dxa"/>
              <w:bottom w:w="400" w:type="dxa"/>
              <w:right w:w="400" w:type="dxa"/>
            </w:tcMar>
          </w:tcPr>
          <w:p w14:paraId="092D50BF" w14:textId="77777777" w:rsidR="00CF2173" w:rsidRDefault="00CF2173">
            <w:pPr>
              <w:spacing w:before="300"/>
            </w:pPr>
          </w:p>
          <w:p w14:paraId="2A7F6809" w14:textId="77777777" w:rsidR="00CF2173" w:rsidRPr="002C44E7" w:rsidRDefault="00000000">
            <w:pPr>
              <w:spacing w:after="180"/>
              <w:jc w:val="center"/>
              <w:rPr>
                <w:lang w:val="en-US"/>
              </w:rPr>
            </w:pPr>
            <w:r w:rsidRPr="002C44E7">
              <w:rPr>
                <w:rFonts w:ascii="Segoe UI Symbol" w:eastAsia="Segoe UI Symbol" w:hAnsi="Segoe UI Symbol" w:cs="Segoe UI Symbol"/>
                <w:color w:val="C9A84C"/>
                <w:sz w:val="180"/>
                <w:szCs w:val="180"/>
                <w:lang w:val="en-US"/>
              </w:rPr>
              <w:t>◉</w:t>
            </w:r>
          </w:p>
          <w:p w14:paraId="74C6E108" w14:textId="77777777" w:rsidR="00CF2173" w:rsidRPr="002C44E7" w:rsidRDefault="00000000">
            <w:pPr>
              <w:spacing w:after="20"/>
              <w:jc w:val="center"/>
              <w:rPr>
                <w:lang w:val="en-US"/>
              </w:rPr>
            </w:pPr>
            <w:r w:rsidRPr="002C44E7">
              <w:rPr>
                <w:rFonts w:ascii="Calibri" w:eastAsia="Calibri" w:hAnsi="Calibri" w:cs="Calibri"/>
                <w:color w:val="AABBCC"/>
                <w:sz w:val="16"/>
                <w:szCs w:val="16"/>
                <w:lang w:val="en-US"/>
              </w:rPr>
              <w:t>PHOTO</w:t>
            </w:r>
          </w:p>
          <w:p w14:paraId="0CB3DFDA" w14:textId="77777777" w:rsidR="00CF2173" w:rsidRPr="002C44E7" w:rsidRDefault="00CF2173">
            <w:pPr>
              <w:spacing w:before="140"/>
              <w:rPr>
                <w:lang w:val="en-US"/>
              </w:rPr>
            </w:pPr>
          </w:p>
          <w:p w14:paraId="6B9F700E" w14:textId="77777777" w:rsidR="00CF2173" w:rsidRPr="002C44E7" w:rsidRDefault="00000000">
            <w:pPr>
              <w:spacing w:before="80" w:after="80"/>
              <w:rPr>
                <w:lang w:val="en-US"/>
              </w:rPr>
            </w:pPr>
            <w:r w:rsidRPr="002C44E7">
              <w:rPr>
                <w:rFonts w:ascii="Calibri" w:eastAsia="Calibri" w:hAnsi="Calibri" w:cs="Calibri"/>
                <w:b/>
                <w:bCs/>
                <w:caps/>
                <w:color w:val="C9A84C"/>
                <w:sz w:val="17"/>
                <w:szCs w:val="17"/>
                <w:lang w:val="en-US"/>
              </w:rPr>
              <w:t>CONTACT</w:t>
            </w:r>
          </w:p>
          <w:p w14:paraId="5E9ABC53" w14:textId="77777777" w:rsidR="00CF2173" w:rsidRPr="002C44E7" w:rsidRDefault="00000000">
            <w:pPr>
              <w:spacing w:before="48" w:after="48"/>
              <w:rPr>
                <w:lang w:val="en-US"/>
              </w:rPr>
            </w:pPr>
            <w:proofErr w:type="gramStart"/>
            <w:r w:rsidRPr="002C44E7">
              <w:rPr>
                <w:rFonts w:ascii="Segoe UI Emoji" w:eastAsia="Segoe UI Emoji" w:hAnsi="Segoe UI Emoji" w:cs="Segoe UI Emoji"/>
                <w:color w:val="BDD1E8"/>
                <w:sz w:val="18"/>
                <w:szCs w:val="18"/>
                <w:lang w:val="en-US"/>
              </w:rPr>
              <w:t xml:space="preserve">✉  </w:t>
            </w:r>
            <w:r w:rsidRPr="002C44E7">
              <w:rPr>
                <w:rFonts w:ascii="Calibri" w:eastAsia="Calibri" w:hAnsi="Calibri" w:cs="Calibri"/>
                <w:color w:val="BDD1E8"/>
                <w:sz w:val="18"/>
                <w:szCs w:val="18"/>
                <w:lang w:val="en-US"/>
              </w:rPr>
              <w:t>hannah.thompson@hr.com</w:t>
            </w:r>
            <w:proofErr w:type="gramEnd"/>
          </w:p>
          <w:p w14:paraId="7137A413" w14:textId="77777777" w:rsidR="00CF2173" w:rsidRPr="002C44E7" w:rsidRDefault="00000000">
            <w:pPr>
              <w:spacing w:before="48" w:after="48"/>
              <w:rPr>
                <w:lang w:val="en-US"/>
              </w:rPr>
            </w:pPr>
            <w:proofErr w:type="gramStart"/>
            <w:r w:rsidRPr="002C44E7">
              <w:rPr>
                <w:rFonts w:ascii="Segoe UI Emoji" w:eastAsia="Segoe UI Emoji" w:hAnsi="Segoe UI Emoji" w:cs="Segoe UI Emoji"/>
                <w:color w:val="BDD1E8"/>
                <w:sz w:val="18"/>
                <w:szCs w:val="18"/>
                <w:lang w:val="en-US"/>
              </w:rPr>
              <w:t xml:space="preserve">✆  </w:t>
            </w:r>
            <w:r w:rsidRPr="002C44E7">
              <w:rPr>
                <w:rFonts w:ascii="Calibri" w:eastAsia="Calibri" w:hAnsi="Calibri" w:cs="Calibri"/>
                <w:color w:val="BDD1E8"/>
                <w:sz w:val="18"/>
                <w:szCs w:val="18"/>
                <w:lang w:val="en-US"/>
              </w:rPr>
              <w:t>+</w:t>
            </w:r>
            <w:proofErr w:type="gramEnd"/>
            <w:r w:rsidRPr="002C44E7">
              <w:rPr>
                <w:rFonts w:ascii="Calibri" w:eastAsia="Calibri" w:hAnsi="Calibri" w:cs="Calibri"/>
                <w:color w:val="BDD1E8"/>
                <w:sz w:val="18"/>
                <w:szCs w:val="18"/>
                <w:lang w:val="en-US"/>
              </w:rPr>
              <w:t>1 (617) 555-0707</w:t>
            </w:r>
          </w:p>
          <w:p w14:paraId="7E9E6AA1" w14:textId="77777777" w:rsidR="00CF2173" w:rsidRPr="002C44E7" w:rsidRDefault="00000000">
            <w:pPr>
              <w:spacing w:before="48" w:after="48"/>
              <w:rPr>
                <w:lang w:val="en-US"/>
              </w:rPr>
            </w:pPr>
            <w:proofErr w:type="gramStart"/>
            <w:r w:rsidRPr="002C44E7">
              <w:rPr>
                <w:rFonts w:ascii="Segoe UI Emoji" w:eastAsia="Segoe UI Emoji" w:hAnsi="Segoe UI Emoji" w:cs="Segoe UI Emoji"/>
                <w:color w:val="BDD1E8"/>
                <w:sz w:val="18"/>
                <w:szCs w:val="18"/>
                <w:lang w:val="en-US"/>
              </w:rPr>
              <w:t xml:space="preserve">⌂  </w:t>
            </w:r>
            <w:r w:rsidRPr="002C44E7">
              <w:rPr>
                <w:rFonts w:ascii="Calibri" w:eastAsia="Calibri" w:hAnsi="Calibri" w:cs="Calibri"/>
                <w:color w:val="BDD1E8"/>
                <w:sz w:val="18"/>
                <w:szCs w:val="18"/>
                <w:lang w:val="en-US"/>
              </w:rPr>
              <w:t>Boston</w:t>
            </w:r>
            <w:proofErr w:type="gramEnd"/>
            <w:r w:rsidRPr="002C44E7">
              <w:rPr>
                <w:rFonts w:ascii="Calibri" w:eastAsia="Calibri" w:hAnsi="Calibri" w:cs="Calibri"/>
                <w:color w:val="BDD1E8"/>
                <w:sz w:val="18"/>
                <w:szCs w:val="18"/>
                <w:lang w:val="en-US"/>
              </w:rPr>
              <w:t>, MA 02110</w:t>
            </w:r>
          </w:p>
          <w:p w14:paraId="1E6D9AE7" w14:textId="77777777" w:rsidR="00CF2173" w:rsidRPr="002C44E7" w:rsidRDefault="00000000">
            <w:pPr>
              <w:spacing w:before="48" w:after="48"/>
              <w:rPr>
                <w:lang w:val="en-US"/>
              </w:rPr>
            </w:pPr>
            <w:proofErr w:type="gramStart"/>
            <w:r w:rsidRPr="002C44E7">
              <w:rPr>
                <w:rFonts w:ascii="Segoe UI Emoji" w:eastAsia="Segoe UI Emoji" w:hAnsi="Segoe UI Emoji" w:cs="Segoe UI Emoji"/>
                <w:color w:val="BDD1E8"/>
                <w:sz w:val="18"/>
                <w:szCs w:val="18"/>
                <w:lang w:val="en-US"/>
              </w:rPr>
              <w:t xml:space="preserve">⚲  </w:t>
            </w:r>
            <w:r w:rsidRPr="002C44E7">
              <w:rPr>
                <w:rFonts w:ascii="Calibri" w:eastAsia="Calibri" w:hAnsi="Calibri" w:cs="Calibri"/>
                <w:color w:val="BDD1E8"/>
                <w:sz w:val="18"/>
                <w:szCs w:val="18"/>
                <w:lang w:val="en-US"/>
              </w:rPr>
              <w:t>linkedin.com</w:t>
            </w:r>
            <w:proofErr w:type="gramEnd"/>
            <w:r w:rsidRPr="002C44E7">
              <w:rPr>
                <w:rFonts w:ascii="Calibri" w:eastAsia="Calibri" w:hAnsi="Calibri" w:cs="Calibri"/>
                <w:color w:val="BDD1E8"/>
                <w:sz w:val="18"/>
                <w:szCs w:val="18"/>
                <w:lang w:val="en-US"/>
              </w:rPr>
              <w:t>/in/</w:t>
            </w:r>
            <w:proofErr w:type="spellStart"/>
            <w:r w:rsidRPr="002C44E7">
              <w:rPr>
                <w:rFonts w:ascii="Calibri" w:eastAsia="Calibri" w:hAnsi="Calibri" w:cs="Calibri"/>
                <w:color w:val="BDD1E8"/>
                <w:sz w:val="18"/>
                <w:szCs w:val="18"/>
                <w:lang w:val="en-US"/>
              </w:rPr>
              <w:t>hannahthompson</w:t>
            </w:r>
            <w:proofErr w:type="spellEnd"/>
          </w:p>
          <w:p w14:paraId="6DDC3F7F" w14:textId="77777777" w:rsidR="00CF2173" w:rsidRPr="002C44E7" w:rsidRDefault="00CF2173">
            <w:pPr>
              <w:spacing w:before="200"/>
              <w:rPr>
                <w:lang w:val="en-US"/>
              </w:rPr>
            </w:pPr>
          </w:p>
          <w:p w14:paraId="357CD217" w14:textId="77777777" w:rsidR="00CF2173" w:rsidRPr="002C44E7" w:rsidRDefault="00000000">
            <w:pPr>
              <w:spacing w:before="80" w:after="80"/>
              <w:rPr>
                <w:lang w:val="en-US"/>
              </w:rPr>
            </w:pPr>
            <w:r w:rsidRPr="002C44E7">
              <w:rPr>
                <w:rFonts w:ascii="Calibri" w:eastAsia="Calibri" w:hAnsi="Calibri" w:cs="Calibri"/>
                <w:b/>
                <w:bCs/>
                <w:caps/>
                <w:color w:val="C9A84C"/>
                <w:sz w:val="17"/>
                <w:szCs w:val="17"/>
                <w:lang w:val="en-US"/>
              </w:rPr>
              <w:t>COMPETENCIES</w:t>
            </w:r>
          </w:p>
          <w:p w14:paraId="10948603" w14:textId="77777777" w:rsidR="00CF2173" w:rsidRPr="002C44E7" w:rsidRDefault="00000000">
            <w:pPr>
              <w:spacing w:before="44" w:after="44"/>
              <w:rPr>
                <w:lang w:val="en-US"/>
              </w:rPr>
            </w:pPr>
            <w:r w:rsidRPr="002C44E7">
              <w:rPr>
                <w:rFonts w:ascii="Calibri" w:eastAsia="Calibri" w:hAnsi="Calibri" w:cs="Calibri"/>
                <w:color w:val="EEEEEE"/>
                <w:sz w:val="18"/>
                <w:szCs w:val="18"/>
                <w:lang w:val="en-US"/>
              </w:rPr>
              <w:t xml:space="preserve">People </w:t>
            </w:r>
            <w:proofErr w:type="gramStart"/>
            <w:r w:rsidRPr="002C44E7">
              <w:rPr>
                <w:rFonts w:ascii="Calibri" w:eastAsia="Calibri" w:hAnsi="Calibri" w:cs="Calibri"/>
                <w:color w:val="EEEEEE"/>
                <w:sz w:val="18"/>
                <w:szCs w:val="18"/>
                <w:lang w:val="en-US"/>
              </w:rPr>
              <w:t>Leadership</w:t>
            </w:r>
            <w:r w:rsidRPr="002C44E7">
              <w:rPr>
                <w:rFonts w:ascii="Arial" w:eastAsia="Arial" w:hAnsi="Arial" w:cs="Arial"/>
                <w:color w:val="C9A84C"/>
                <w:sz w:val="14"/>
                <w:szCs w:val="14"/>
                <w:lang w:val="en-US"/>
              </w:rPr>
              <w:t xml:space="preserve">  ■</w:t>
            </w:r>
            <w:proofErr w:type="gramEnd"/>
            <w:r w:rsidRPr="002C44E7">
              <w:rPr>
                <w:rFonts w:ascii="Arial" w:eastAsia="Arial" w:hAnsi="Arial" w:cs="Arial"/>
                <w:color w:val="C9A84C"/>
                <w:sz w:val="14"/>
                <w:szCs w:val="14"/>
                <w:lang w:val="en-US"/>
              </w:rPr>
              <w:t>■■■■■■■■</w:t>
            </w:r>
            <w:r w:rsidRPr="002C44E7">
              <w:rPr>
                <w:rFonts w:ascii="Arial" w:eastAsia="Arial" w:hAnsi="Arial" w:cs="Arial"/>
                <w:color w:val="003A6E"/>
                <w:sz w:val="14"/>
                <w:szCs w:val="14"/>
                <w:lang w:val="en-US"/>
              </w:rPr>
              <w:t>□</w:t>
            </w:r>
          </w:p>
          <w:p w14:paraId="2CE5E9C6" w14:textId="77777777" w:rsidR="00CF2173" w:rsidRPr="002C44E7" w:rsidRDefault="00000000">
            <w:pPr>
              <w:spacing w:before="44" w:after="44"/>
              <w:rPr>
                <w:lang w:val="en-US"/>
              </w:rPr>
            </w:pPr>
            <w:r w:rsidRPr="002C44E7">
              <w:rPr>
                <w:rFonts w:ascii="Calibri" w:eastAsia="Calibri" w:hAnsi="Calibri" w:cs="Calibri"/>
                <w:color w:val="EEEEEE"/>
                <w:sz w:val="18"/>
                <w:szCs w:val="18"/>
                <w:lang w:val="en-US"/>
              </w:rPr>
              <w:t xml:space="preserve">Talent </w:t>
            </w:r>
            <w:proofErr w:type="gramStart"/>
            <w:r w:rsidRPr="002C44E7">
              <w:rPr>
                <w:rFonts w:ascii="Calibri" w:eastAsia="Calibri" w:hAnsi="Calibri" w:cs="Calibri"/>
                <w:color w:val="EEEEEE"/>
                <w:sz w:val="18"/>
                <w:szCs w:val="18"/>
                <w:lang w:val="en-US"/>
              </w:rPr>
              <w:t>Acquisition</w:t>
            </w:r>
            <w:r w:rsidRPr="002C44E7">
              <w:rPr>
                <w:rFonts w:ascii="Arial" w:eastAsia="Arial" w:hAnsi="Arial" w:cs="Arial"/>
                <w:color w:val="C9A84C"/>
                <w:sz w:val="14"/>
                <w:szCs w:val="14"/>
                <w:lang w:val="en-US"/>
              </w:rPr>
              <w:t xml:space="preserve">  ■</w:t>
            </w:r>
            <w:proofErr w:type="gramEnd"/>
            <w:r w:rsidRPr="002C44E7">
              <w:rPr>
                <w:rFonts w:ascii="Arial" w:eastAsia="Arial" w:hAnsi="Arial" w:cs="Arial"/>
                <w:color w:val="C9A84C"/>
                <w:sz w:val="14"/>
                <w:szCs w:val="14"/>
                <w:lang w:val="en-US"/>
              </w:rPr>
              <w:t>■■■■■■■■</w:t>
            </w:r>
            <w:r w:rsidRPr="002C44E7">
              <w:rPr>
                <w:rFonts w:ascii="Arial" w:eastAsia="Arial" w:hAnsi="Arial" w:cs="Arial"/>
                <w:color w:val="003A6E"/>
                <w:sz w:val="14"/>
                <w:szCs w:val="14"/>
                <w:lang w:val="en-US"/>
              </w:rPr>
              <w:t>□</w:t>
            </w:r>
          </w:p>
          <w:p w14:paraId="0B460BC0" w14:textId="77777777" w:rsidR="00CF2173" w:rsidRPr="002C44E7" w:rsidRDefault="00000000">
            <w:pPr>
              <w:spacing w:before="44" w:after="44"/>
              <w:rPr>
                <w:lang w:val="en-US"/>
              </w:rPr>
            </w:pPr>
            <w:r w:rsidRPr="002C44E7">
              <w:rPr>
                <w:rFonts w:ascii="Calibri" w:eastAsia="Calibri" w:hAnsi="Calibri" w:cs="Calibri"/>
                <w:color w:val="EEEEEE"/>
                <w:sz w:val="18"/>
                <w:szCs w:val="18"/>
                <w:lang w:val="en-US"/>
              </w:rPr>
              <w:t xml:space="preserve">Org </w:t>
            </w:r>
            <w:proofErr w:type="gramStart"/>
            <w:r w:rsidRPr="002C44E7">
              <w:rPr>
                <w:rFonts w:ascii="Calibri" w:eastAsia="Calibri" w:hAnsi="Calibri" w:cs="Calibri"/>
                <w:color w:val="EEEEEE"/>
                <w:sz w:val="18"/>
                <w:szCs w:val="18"/>
                <w:lang w:val="en-US"/>
              </w:rPr>
              <w:t>Development</w:t>
            </w:r>
            <w:r w:rsidRPr="002C44E7">
              <w:rPr>
                <w:rFonts w:ascii="Arial" w:eastAsia="Arial" w:hAnsi="Arial" w:cs="Arial"/>
                <w:color w:val="C9A84C"/>
                <w:sz w:val="14"/>
                <w:szCs w:val="14"/>
                <w:lang w:val="en-US"/>
              </w:rPr>
              <w:t xml:space="preserve">  ■</w:t>
            </w:r>
            <w:proofErr w:type="gramEnd"/>
            <w:r w:rsidRPr="002C44E7">
              <w:rPr>
                <w:rFonts w:ascii="Arial" w:eastAsia="Arial" w:hAnsi="Arial" w:cs="Arial"/>
                <w:color w:val="C9A84C"/>
                <w:sz w:val="14"/>
                <w:szCs w:val="14"/>
                <w:lang w:val="en-US"/>
              </w:rPr>
              <w:t>■■■■■■■■</w:t>
            </w:r>
            <w:r w:rsidRPr="002C44E7">
              <w:rPr>
                <w:rFonts w:ascii="Arial" w:eastAsia="Arial" w:hAnsi="Arial" w:cs="Arial"/>
                <w:color w:val="003A6E"/>
                <w:sz w:val="14"/>
                <w:szCs w:val="14"/>
                <w:lang w:val="en-US"/>
              </w:rPr>
              <w:t>□</w:t>
            </w:r>
          </w:p>
          <w:p w14:paraId="193D8EC8" w14:textId="77777777" w:rsidR="00CF2173" w:rsidRPr="002C44E7" w:rsidRDefault="00000000">
            <w:pPr>
              <w:spacing w:before="44" w:after="44"/>
              <w:rPr>
                <w:lang w:val="en-US"/>
              </w:rPr>
            </w:pPr>
            <w:r w:rsidRPr="002C44E7">
              <w:rPr>
                <w:rFonts w:ascii="Calibri" w:eastAsia="Calibri" w:hAnsi="Calibri" w:cs="Calibri"/>
                <w:color w:val="EEEEEE"/>
                <w:sz w:val="18"/>
                <w:szCs w:val="18"/>
                <w:lang w:val="en-US"/>
              </w:rPr>
              <w:t xml:space="preserve">Executive </w:t>
            </w:r>
            <w:proofErr w:type="gramStart"/>
            <w:r w:rsidRPr="002C44E7">
              <w:rPr>
                <w:rFonts w:ascii="Calibri" w:eastAsia="Calibri" w:hAnsi="Calibri" w:cs="Calibri"/>
                <w:color w:val="EEEEEE"/>
                <w:sz w:val="18"/>
                <w:szCs w:val="18"/>
                <w:lang w:val="en-US"/>
              </w:rPr>
              <w:t>Coaching</w:t>
            </w:r>
            <w:r w:rsidRPr="002C44E7">
              <w:rPr>
                <w:rFonts w:ascii="Arial" w:eastAsia="Arial" w:hAnsi="Arial" w:cs="Arial"/>
                <w:color w:val="C9A84C"/>
                <w:sz w:val="14"/>
                <w:szCs w:val="14"/>
                <w:lang w:val="en-US"/>
              </w:rPr>
              <w:t xml:space="preserve">  ■</w:t>
            </w:r>
            <w:proofErr w:type="gramEnd"/>
            <w:r w:rsidRPr="002C44E7">
              <w:rPr>
                <w:rFonts w:ascii="Arial" w:eastAsia="Arial" w:hAnsi="Arial" w:cs="Arial"/>
                <w:color w:val="C9A84C"/>
                <w:sz w:val="14"/>
                <w:szCs w:val="14"/>
                <w:lang w:val="en-US"/>
              </w:rPr>
              <w:t>■■■■■■■■</w:t>
            </w:r>
            <w:r w:rsidRPr="002C44E7">
              <w:rPr>
                <w:rFonts w:ascii="Arial" w:eastAsia="Arial" w:hAnsi="Arial" w:cs="Arial"/>
                <w:color w:val="003A6E"/>
                <w:sz w:val="14"/>
                <w:szCs w:val="14"/>
                <w:lang w:val="en-US"/>
              </w:rPr>
              <w:t>□</w:t>
            </w:r>
          </w:p>
          <w:p w14:paraId="699B53D0" w14:textId="77777777" w:rsidR="00CF2173" w:rsidRPr="002C44E7" w:rsidRDefault="00000000">
            <w:pPr>
              <w:spacing w:before="44" w:after="44"/>
              <w:rPr>
                <w:lang w:val="en-US"/>
              </w:rPr>
            </w:pPr>
            <w:r w:rsidRPr="002C44E7">
              <w:rPr>
                <w:rFonts w:ascii="Calibri" w:eastAsia="Calibri" w:hAnsi="Calibri" w:cs="Calibri"/>
                <w:color w:val="EEEEEE"/>
                <w:sz w:val="18"/>
                <w:szCs w:val="18"/>
                <w:lang w:val="en-US"/>
              </w:rPr>
              <w:t xml:space="preserve">Change </w:t>
            </w:r>
            <w:proofErr w:type="gramStart"/>
            <w:r w:rsidRPr="002C44E7">
              <w:rPr>
                <w:rFonts w:ascii="Calibri" w:eastAsia="Calibri" w:hAnsi="Calibri" w:cs="Calibri"/>
                <w:color w:val="EEEEEE"/>
                <w:sz w:val="18"/>
                <w:szCs w:val="18"/>
                <w:lang w:val="en-US"/>
              </w:rPr>
              <w:t>Management</w:t>
            </w:r>
            <w:r w:rsidRPr="002C44E7">
              <w:rPr>
                <w:rFonts w:ascii="Arial" w:eastAsia="Arial" w:hAnsi="Arial" w:cs="Arial"/>
                <w:color w:val="C9A84C"/>
                <w:sz w:val="14"/>
                <w:szCs w:val="14"/>
                <w:lang w:val="en-US"/>
              </w:rPr>
              <w:t xml:space="preserve">  ■</w:t>
            </w:r>
            <w:proofErr w:type="gramEnd"/>
            <w:r w:rsidRPr="002C44E7">
              <w:rPr>
                <w:rFonts w:ascii="Arial" w:eastAsia="Arial" w:hAnsi="Arial" w:cs="Arial"/>
                <w:color w:val="C9A84C"/>
                <w:sz w:val="14"/>
                <w:szCs w:val="14"/>
                <w:lang w:val="en-US"/>
              </w:rPr>
              <w:t>■■■■■■■</w:t>
            </w:r>
            <w:r w:rsidRPr="002C44E7">
              <w:rPr>
                <w:rFonts w:ascii="Arial" w:eastAsia="Arial" w:hAnsi="Arial" w:cs="Arial"/>
                <w:color w:val="003A6E"/>
                <w:sz w:val="14"/>
                <w:szCs w:val="14"/>
                <w:lang w:val="en-US"/>
              </w:rPr>
              <w:t>□□</w:t>
            </w:r>
          </w:p>
          <w:p w14:paraId="06EB4582" w14:textId="77777777" w:rsidR="00CF2173" w:rsidRPr="002C44E7" w:rsidRDefault="00CF2173">
            <w:pPr>
              <w:spacing w:before="200"/>
              <w:rPr>
                <w:lang w:val="en-US"/>
              </w:rPr>
            </w:pPr>
          </w:p>
          <w:p w14:paraId="0AD631C5" w14:textId="77777777" w:rsidR="00CF2173" w:rsidRPr="002C44E7" w:rsidRDefault="00000000">
            <w:pPr>
              <w:spacing w:before="80" w:after="80"/>
              <w:rPr>
                <w:lang w:val="en-US"/>
              </w:rPr>
            </w:pPr>
            <w:r w:rsidRPr="002C44E7">
              <w:rPr>
                <w:rFonts w:ascii="Calibri" w:eastAsia="Calibri" w:hAnsi="Calibri" w:cs="Calibri"/>
                <w:b/>
                <w:bCs/>
                <w:caps/>
                <w:color w:val="C9A84C"/>
                <w:sz w:val="17"/>
                <w:szCs w:val="17"/>
                <w:lang w:val="en-US"/>
              </w:rPr>
              <w:t>LANGUAGES</w:t>
            </w:r>
          </w:p>
          <w:p w14:paraId="5640061E" w14:textId="77777777" w:rsidR="00CF2173" w:rsidRPr="002C44E7" w:rsidRDefault="00000000">
            <w:pPr>
              <w:spacing w:before="48" w:after="48"/>
              <w:rPr>
                <w:lang w:val="en-US"/>
              </w:rPr>
            </w:pPr>
            <w:r w:rsidRPr="002C44E7">
              <w:rPr>
                <w:rFonts w:ascii="Calibri" w:eastAsia="Calibri" w:hAnsi="Calibri" w:cs="Calibri"/>
                <w:color w:val="BDD1E8"/>
                <w:sz w:val="18"/>
                <w:szCs w:val="18"/>
                <w:lang w:val="en-US"/>
              </w:rPr>
              <w:t>English — Native</w:t>
            </w:r>
          </w:p>
          <w:p w14:paraId="71378589" w14:textId="77777777" w:rsidR="00CF2173" w:rsidRPr="002C44E7" w:rsidRDefault="00000000">
            <w:pPr>
              <w:spacing w:before="48" w:after="48"/>
              <w:rPr>
                <w:lang w:val="en-US"/>
              </w:rPr>
            </w:pPr>
            <w:r w:rsidRPr="002C44E7">
              <w:rPr>
                <w:rFonts w:ascii="Calibri" w:eastAsia="Calibri" w:hAnsi="Calibri" w:cs="Calibri"/>
                <w:color w:val="BDD1E8"/>
                <w:sz w:val="18"/>
                <w:szCs w:val="18"/>
                <w:lang w:val="en-US"/>
              </w:rPr>
              <w:t>French — Fluent</w:t>
            </w:r>
          </w:p>
          <w:p w14:paraId="7A0AD466" w14:textId="77777777" w:rsidR="00CF2173" w:rsidRPr="002C44E7" w:rsidRDefault="00000000">
            <w:pPr>
              <w:spacing w:before="48" w:after="48"/>
              <w:rPr>
                <w:lang w:val="en-US"/>
              </w:rPr>
            </w:pPr>
            <w:r w:rsidRPr="002C44E7">
              <w:rPr>
                <w:rFonts w:ascii="Calibri" w:eastAsia="Calibri" w:hAnsi="Calibri" w:cs="Calibri"/>
                <w:color w:val="BDD1E8"/>
                <w:sz w:val="18"/>
                <w:szCs w:val="18"/>
                <w:lang w:val="en-US"/>
              </w:rPr>
              <w:t>German — Intermediate</w:t>
            </w:r>
          </w:p>
          <w:p w14:paraId="0C83422C" w14:textId="77777777" w:rsidR="00CF2173" w:rsidRPr="002C44E7" w:rsidRDefault="00CF2173">
            <w:pPr>
              <w:spacing w:before="200"/>
              <w:rPr>
                <w:lang w:val="en-US"/>
              </w:rPr>
            </w:pPr>
          </w:p>
          <w:p w14:paraId="228E41DE" w14:textId="77777777" w:rsidR="00CF2173" w:rsidRPr="002C44E7" w:rsidRDefault="00000000">
            <w:pPr>
              <w:spacing w:before="80" w:after="80"/>
              <w:rPr>
                <w:lang w:val="en-US"/>
              </w:rPr>
            </w:pPr>
            <w:r w:rsidRPr="002C44E7">
              <w:rPr>
                <w:rFonts w:ascii="Calibri" w:eastAsia="Calibri" w:hAnsi="Calibri" w:cs="Calibri"/>
                <w:b/>
                <w:bCs/>
                <w:caps/>
                <w:color w:val="C9A84C"/>
                <w:sz w:val="17"/>
                <w:szCs w:val="17"/>
                <w:lang w:val="en-US"/>
              </w:rPr>
              <w:t>EDUCATION</w:t>
            </w:r>
          </w:p>
          <w:p w14:paraId="468197BF" w14:textId="77777777" w:rsidR="00CF2173" w:rsidRPr="002C44E7" w:rsidRDefault="00000000">
            <w:pPr>
              <w:spacing w:before="80" w:after="8"/>
              <w:rPr>
                <w:lang w:val="en-US"/>
              </w:rPr>
            </w:pPr>
            <w:r w:rsidRPr="002C44E7">
              <w:rPr>
                <w:rFonts w:ascii="Calibri" w:eastAsia="Calibri" w:hAnsi="Calibri" w:cs="Calibri"/>
                <w:b/>
                <w:bCs/>
                <w:color w:val="FFFFFF"/>
                <w:sz w:val="19"/>
                <w:szCs w:val="19"/>
                <w:lang w:val="en-US"/>
              </w:rPr>
              <w:t xml:space="preserve">M.S. </w:t>
            </w:r>
            <w:proofErr w:type="spellStart"/>
            <w:r w:rsidRPr="002C44E7">
              <w:rPr>
                <w:rFonts w:ascii="Calibri" w:eastAsia="Calibri" w:hAnsi="Calibri" w:cs="Calibri"/>
                <w:b/>
                <w:bCs/>
                <w:color w:val="FFFFFF"/>
                <w:sz w:val="19"/>
                <w:szCs w:val="19"/>
                <w:lang w:val="en-US"/>
              </w:rPr>
              <w:t>Organisational</w:t>
            </w:r>
            <w:proofErr w:type="spellEnd"/>
            <w:r w:rsidRPr="002C44E7">
              <w:rPr>
                <w:rFonts w:ascii="Calibri" w:eastAsia="Calibri" w:hAnsi="Calibri" w:cs="Calibri"/>
                <w:b/>
                <w:bCs/>
                <w:color w:val="FFFFFF"/>
                <w:sz w:val="19"/>
                <w:szCs w:val="19"/>
                <w:lang w:val="en-US"/>
              </w:rPr>
              <w:t xml:space="preserve"> Psychology</w:t>
            </w:r>
          </w:p>
          <w:p w14:paraId="74A759C4" w14:textId="77777777" w:rsidR="00CF2173" w:rsidRPr="002C44E7" w:rsidRDefault="00000000">
            <w:pPr>
              <w:spacing w:after="40"/>
              <w:rPr>
                <w:lang w:val="en-US"/>
              </w:rPr>
            </w:pPr>
            <w:r w:rsidRPr="002C44E7">
              <w:rPr>
                <w:rFonts w:ascii="Calibri" w:eastAsia="Calibri" w:hAnsi="Calibri" w:cs="Calibri"/>
                <w:color w:val="C9A84C"/>
                <w:sz w:val="17"/>
                <w:szCs w:val="17"/>
                <w:lang w:val="en-US"/>
              </w:rPr>
              <w:t>Boston University · 2006–2008</w:t>
            </w:r>
          </w:p>
          <w:p w14:paraId="532BBD2C" w14:textId="77777777" w:rsidR="00CF2173" w:rsidRPr="002C44E7" w:rsidRDefault="00000000">
            <w:pPr>
              <w:spacing w:before="60" w:after="8"/>
              <w:rPr>
                <w:lang w:val="en-US"/>
              </w:rPr>
            </w:pPr>
            <w:r w:rsidRPr="002C44E7">
              <w:rPr>
                <w:rFonts w:ascii="Calibri" w:eastAsia="Calibri" w:hAnsi="Calibri" w:cs="Calibri"/>
                <w:b/>
                <w:bCs/>
                <w:color w:val="FFFFFF"/>
                <w:sz w:val="19"/>
                <w:szCs w:val="19"/>
                <w:lang w:val="en-US"/>
              </w:rPr>
              <w:t>B.A. Psychology</w:t>
            </w:r>
          </w:p>
          <w:p w14:paraId="50051C52" w14:textId="77777777" w:rsidR="00CF2173" w:rsidRPr="002C44E7" w:rsidRDefault="00000000">
            <w:pPr>
              <w:spacing w:after="40"/>
              <w:rPr>
                <w:lang w:val="en-US"/>
              </w:rPr>
            </w:pPr>
            <w:r w:rsidRPr="002C44E7">
              <w:rPr>
                <w:rFonts w:ascii="Calibri" w:eastAsia="Calibri" w:hAnsi="Calibri" w:cs="Calibri"/>
                <w:color w:val="C9A84C"/>
                <w:sz w:val="17"/>
                <w:szCs w:val="17"/>
                <w:lang w:val="en-US"/>
              </w:rPr>
              <w:t>Tufts University · 2002–2006</w:t>
            </w:r>
          </w:p>
          <w:p w14:paraId="6F1C5FBC" w14:textId="77777777" w:rsidR="00CF2173" w:rsidRPr="002C44E7" w:rsidRDefault="00CF2173">
            <w:pPr>
              <w:spacing w:before="200"/>
              <w:rPr>
                <w:lang w:val="en-US"/>
              </w:rPr>
            </w:pPr>
          </w:p>
          <w:p w14:paraId="2E91A95B" w14:textId="77777777" w:rsidR="00CF2173" w:rsidRPr="002C44E7" w:rsidRDefault="00000000">
            <w:pPr>
              <w:spacing w:before="80" w:after="80"/>
              <w:rPr>
                <w:lang w:val="en-US"/>
              </w:rPr>
            </w:pPr>
            <w:r w:rsidRPr="002C44E7">
              <w:rPr>
                <w:rFonts w:ascii="Calibri" w:eastAsia="Calibri" w:hAnsi="Calibri" w:cs="Calibri"/>
                <w:b/>
                <w:bCs/>
                <w:caps/>
                <w:color w:val="C9A84C"/>
                <w:sz w:val="17"/>
                <w:szCs w:val="17"/>
                <w:lang w:val="en-US"/>
              </w:rPr>
              <w:t>CERTIFICATIONS</w:t>
            </w:r>
          </w:p>
          <w:p w14:paraId="251ADDDA" w14:textId="77777777" w:rsidR="00CF2173" w:rsidRPr="002C44E7" w:rsidRDefault="00000000">
            <w:pPr>
              <w:spacing w:before="48" w:after="48"/>
              <w:rPr>
                <w:lang w:val="en-US"/>
              </w:rPr>
            </w:pPr>
            <w:proofErr w:type="gramStart"/>
            <w:r w:rsidRPr="002C44E7">
              <w:rPr>
                <w:rFonts w:ascii="Calibri" w:eastAsia="Calibri" w:hAnsi="Calibri" w:cs="Calibri"/>
                <w:color w:val="BDD1E8"/>
                <w:sz w:val="17"/>
                <w:szCs w:val="17"/>
                <w:lang w:val="en-US"/>
              </w:rPr>
              <w:t>✦  ICF</w:t>
            </w:r>
            <w:proofErr w:type="gramEnd"/>
            <w:r w:rsidRPr="002C44E7">
              <w:rPr>
                <w:rFonts w:ascii="Calibri" w:eastAsia="Calibri" w:hAnsi="Calibri" w:cs="Calibri"/>
                <w:color w:val="BDD1E8"/>
                <w:sz w:val="17"/>
                <w:szCs w:val="17"/>
                <w:lang w:val="en-US"/>
              </w:rPr>
              <w:t xml:space="preserve"> Certified Coach (ACC)</w:t>
            </w:r>
          </w:p>
          <w:p w14:paraId="12BDCD37" w14:textId="77777777" w:rsidR="00CF2173" w:rsidRPr="002C44E7" w:rsidRDefault="00000000">
            <w:pPr>
              <w:spacing w:before="48" w:after="48"/>
              <w:rPr>
                <w:lang w:val="en-US"/>
              </w:rPr>
            </w:pPr>
            <w:proofErr w:type="gramStart"/>
            <w:r w:rsidRPr="002C44E7">
              <w:rPr>
                <w:rFonts w:ascii="Calibri" w:eastAsia="Calibri" w:hAnsi="Calibri" w:cs="Calibri"/>
                <w:color w:val="BDD1E8"/>
                <w:sz w:val="17"/>
                <w:szCs w:val="17"/>
                <w:lang w:val="en-US"/>
              </w:rPr>
              <w:t>✦  SHRM</w:t>
            </w:r>
            <w:proofErr w:type="gramEnd"/>
            <w:r w:rsidRPr="002C44E7">
              <w:rPr>
                <w:rFonts w:ascii="Calibri" w:eastAsia="Calibri" w:hAnsi="Calibri" w:cs="Calibri"/>
                <w:color w:val="BDD1E8"/>
                <w:sz w:val="17"/>
                <w:szCs w:val="17"/>
                <w:lang w:val="en-US"/>
              </w:rPr>
              <w:t xml:space="preserve"> Senior Certified Pro (SHRM-SCP)</w:t>
            </w:r>
          </w:p>
          <w:p w14:paraId="1676625E" w14:textId="77777777" w:rsidR="00CF2173" w:rsidRDefault="00000000">
            <w:pPr>
              <w:spacing w:before="48" w:after="48"/>
            </w:pPr>
            <w:proofErr w:type="gramStart"/>
            <w:r>
              <w:rPr>
                <w:rFonts w:ascii="Calibri" w:eastAsia="Calibri" w:hAnsi="Calibri" w:cs="Calibri"/>
                <w:color w:val="BDD1E8"/>
                <w:sz w:val="17"/>
                <w:szCs w:val="17"/>
              </w:rPr>
              <w:t xml:space="preserve">✦  </w:t>
            </w:r>
            <w:proofErr w:type="spellStart"/>
            <w:r>
              <w:rPr>
                <w:rFonts w:ascii="Calibri" w:eastAsia="Calibri" w:hAnsi="Calibri" w:cs="Calibri"/>
                <w:color w:val="BDD1E8"/>
                <w:sz w:val="17"/>
                <w:szCs w:val="17"/>
              </w:rPr>
              <w:t>Prosci</w:t>
            </w:r>
            <w:proofErr w:type="spellEnd"/>
            <w:proofErr w:type="gramEnd"/>
            <w:r>
              <w:rPr>
                <w:rFonts w:ascii="Calibri" w:eastAsia="Calibri" w:hAnsi="Calibri" w:cs="Calibri"/>
                <w:color w:val="BDD1E8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BDD1E8"/>
                <w:sz w:val="17"/>
                <w:szCs w:val="17"/>
              </w:rPr>
              <w:t>Change</w:t>
            </w:r>
            <w:proofErr w:type="spellEnd"/>
            <w:r>
              <w:rPr>
                <w:rFonts w:ascii="Calibri" w:eastAsia="Calibri" w:hAnsi="Calibri" w:cs="Calibri"/>
                <w:color w:val="BDD1E8"/>
                <w:sz w:val="17"/>
                <w:szCs w:val="17"/>
              </w:rPr>
              <w:t xml:space="preserve"> Management</w:t>
            </w:r>
          </w:p>
          <w:p w14:paraId="56A86A24" w14:textId="77777777" w:rsidR="00CF2173" w:rsidRDefault="00CF2173">
            <w:pPr>
              <w:spacing w:before="200"/>
            </w:pPr>
          </w:p>
        </w:tc>
        <w:tc>
          <w:tcPr>
            <w:tcW w:w="875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DFBF7"/>
            <w:tcMar>
              <w:top w:w="560" w:type="dxa"/>
              <w:left w:w="560" w:type="dxa"/>
              <w:bottom w:w="560" w:type="dxa"/>
              <w:right w:w="560" w:type="dxa"/>
            </w:tcMar>
          </w:tcPr>
          <w:p w14:paraId="15FCD78C" w14:textId="77777777" w:rsidR="00CF2173" w:rsidRPr="002C44E7" w:rsidRDefault="00CF2173">
            <w:pPr>
              <w:spacing w:before="300"/>
              <w:rPr>
                <w:lang w:val="en-US"/>
              </w:rPr>
            </w:pPr>
          </w:p>
          <w:p w14:paraId="1FE5E1FD" w14:textId="77777777" w:rsidR="00CF2173" w:rsidRPr="002C44E7" w:rsidRDefault="00000000">
            <w:pPr>
              <w:rPr>
                <w:lang w:val="en-US"/>
              </w:rPr>
            </w:pPr>
            <w:r w:rsidRPr="002C44E7">
              <w:rPr>
                <w:rFonts w:ascii="Calibri" w:eastAsia="Calibri" w:hAnsi="Calibri" w:cs="Calibri"/>
                <w:b/>
                <w:bCs/>
                <w:color w:val="00274D"/>
                <w:sz w:val="66"/>
                <w:szCs w:val="66"/>
                <w:lang w:val="en-US"/>
              </w:rPr>
              <w:t>Hannah</w:t>
            </w:r>
          </w:p>
          <w:p w14:paraId="511B6F5D" w14:textId="77777777" w:rsidR="00CF2173" w:rsidRPr="002C44E7" w:rsidRDefault="00000000">
            <w:pPr>
              <w:spacing w:after="20"/>
              <w:rPr>
                <w:lang w:val="en-US"/>
              </w:rPr>
            </w:pPr>
            <w:r w:rsidRPr="002C44E7">
              <w:rPr>
                <w:rFonts w:ascii="Calibri" w:eastAsia="Calibri" w:hAnsi="Calibri" w:cs="Calibri"/>
                <w:color w:val="AAAAAA"/>
                <w:sz w:val="66"/>
                <w:szCs w:val="66"/>
                <w:lang w:val="en-US"/>
              </w:rPr>
              <w:t>Thompson</w:t>
            </w:r>
          </w:p>
          <w:p w14:paraId="248C356D" w14:textId="77777777" w:rsidR="00CF2173" w:rsidRPr="002C44E7" w:rsidRDefault="00000000">
            <w:pPr>
              <w:pBdr>
                <w:bottom w:val="single" w:sz="10" w:space="2" w:color="C9A84C"/>
              </w:pBdr>
              <w:spacing w:after="60"/>
              <w:rPr>
                <w:lang w:val="en-US"/>
              </w:rPr>
            </w:pPr>
            <w:r w:rsidRPr="002C44E7">
              <w:rPr>
                <w:rFonts w:ascii="Calibri" w:eastAsia="Calibri" w:hAnsi="Calibri" w:cs="Calibri"/>
                <w:caps/>
                <w:color w:val="888888"/>
                <w:spacing w:val="60"/>
                <w:lang w:val="en-US"/>
              </w:rPr>
              <w:t xml:space="preserve">HR </w:t>
            </w:r>
            <w:proofErr w:type="gramStart"/>
            <w:r w:rsidRPr="002C44E7">
              <w:rPr>
                <w:rFonts w:ascii="Calibri" w:eastAsia="Calibri" w:hAnsi="Calibri" w:cs="Calibri"/>
                <w:caps/>
                <w:color w:val="888888"/>
                <w:spacing w:val="60"/>
                <w:lang w:val="en-US"/>
              </w:rPr>
              <w:t>DIRECTOR  ·</w:t>
            </w:r>
            <w:proofErr w:type="gramEnd"/>
            <w:r w:rsidRPr="002C44E7">
              <w:rPr>
                <w:rFonts w:ascii="Calibri" w:eastAsia="Calibri" w:hAnsi="Calibri" w:cs="Calibri"/>
                <w:caps/>
                <w:color w:val="888888"/>
                <w:spacing w:val="60"/>
                <w:lang w:val="en-US"/>
              </w:rPr>
              <w:t xml:space="preserve">  PEOPLE &amp; CULTURE</w:t>
            </w:r>
          </w:p>
          <w:p w14:paraId="31EA6CFE" w14:textId="77777777" w:rsidR="00CF2173" w:rsidRPr="002C44E7" w:rsidRDefault="00000000">
            <w:pPr>
              <w:spacing w:before="120" w:after="200"/>
              <w:rPr>
                <w:lang w:val="en-US"/>
              </w:rPr>
            </w:pPr>
            <w:r w:rsidRPr="002C44E7">
              <w:rPr>
                <w:rFonts w:ascii="Calibri" w:eastAsia="Calibri" w:hAnsi="Calibri" w:cs="Calibri"/>
                <w:color w:val="444444"/>
                <w:sz w:val="19"/>
                <w:szCs w:val="19"/>
                <w:lang w:val="en-US"/>
              </w:rPr>
              <w:t xml:space="preserve">Empathetic and results-driven HR Director with 14 years building high-performance cultures from growth startups to global enterprises. </w:t>
            </w:r>
            <w:proofErr w:type="spellStart"/>
            <w:r w:rsidRPr="002C44E7">
              <w:rPr>
                <w:rFonts w:ascii="Calibri" w:eastAsia="Calibri" w:hAnsi="Calibri" w:cs="Calibri"/>
                <w:color w:val="444444"/>
                <w:sz w:val="19"/>
                <w:szCs w:val="19"/>
                <w:lang w:val="en-US"/>
              </w:rPr>
              <w:t>Specialises</w:t>
            </w:r>
            <w:proofErr w:type="spellEnd"/>
            <w:r w:rsidRPr="002C44E7">
              <w:rPr>
                <w:rFonts w:ascii="Calibri" w:eastAsia="Calibri" w:hAnsi="Calibri" w:cs="Calibri"/>
                <w:color w:val="444444"/>
                <w:sz w:val="19"/>
                <w:szCs w:val="19"/>
                <w:lang w:val="en-US"/>
              </w:rPr>
              <w:t xml:space="preserve"> in executive coaching, change management, and international talent acquisition.</w:t>
            </w:r>
          </w:p>
          <w:p w14:paraId="09641050" w14:textId="77777777" w:rsidR="00CF2173" w:rsidRPr="002C44E7" w:rsidRDefault="00000000">
            <w:pPr>
              <w:pBdr>
                <w:bottom w:val="single" w:sz="6" w:space="2" w:color="00274D"/>
              </w:pBdr>
              <w:spacing w:before="200" w:after="80"/>
              <w:rPr>
                <w:lang w:val="en-US"/>
              </w:rPr>
            </w:pPr>
            <w:r w:rsidRPr="002C44E7">
              <w:rPr>
                <w:rFonts w:ascii="Calibri" w:eastAsia="Calibri" w:hAnsi="Calibri" w:cs="Calibri"/>
                <w:b/>
                <w:bCs/>
                <w:color w:val="00274D"/>
                <w:sz w:val="21"/>
                <w:szCs w:val="21"/>
                <w:lang w:val="en-US"/>
              </w:rPr>
              <w:t>WORK EXPERIENCE</w:t>
            </w:r>
          </w:p>
          <w:p w14:paraId="5ED27DD7" w14:textId="77777777" w:rsidR="00CF2173" w:rsidRPr="002C44E7" w:rsidRDefault="00000000">
            <w:pPr>
              <w:spacing w:before="150"/>
              <w:rPr>
                <w:lang w:val="en-US"/>
              </w:rPr>
            </w:pPr>
            <w:r w:rsidRPr="002C44E7">
              <w:rPr>
                <w:rFonts w:ascii="Calibri" w:eastAsia="Calibri" w:hAnsi="Calibri" w:cs="Calibri"/>
                <w:b/>
                <w:bCs/>
                <w:color w:val="00274D"/>
                <w:sz w:val="22"/>
                <w:szCs w:val="22"/>
                <w:lang w:val="en-US"/>
              </w:rPr>
              <w:t>VP Human Resources</w:t>
            </w:r>
          </w:p>
          <w:p w14:paraId="4C328476" w14:textId="77777777" w:rsidR="00CF2173" w:rsidRPr="002C44E7" w:rsidRDefault="00000000">
            <w:pPr>
              <w:spacing w:after="30"/>
              <w:rPr>
                <w:lang w:val="en-US"/>
              </w:rPr>
            </w:pPr>
            <w:r w:rsidRPr="002C44E7">
              <w:rPr>
                <w:rFonts w:ascii="Calibri" w:eastAsia="Calibri" w:hAnsi="Calibri" w:cs="Calibri"/>
                <w:i/>
                <w:iCs/>
                <w:color w:val="888888"/>
                <w:sz w:val="18"/>
                <w:szCs w:val="18"/>
                <w:lang w:val="en-US"/>
              </w:rPr>
              <w:t xml:space="preserve">Raytheon Technologies, Boston </w:t>
            </w:r>
            <w:proofErr w:type="gramStart"/>
            <w:r w:rsidRPr="002C44E7">
              <w:rPr>
                <w:rFonts w:ascii="Calibri" w:eastAsia="Calibri" w:hAnsi="Calibri" w:cs="Calibri"/>
                <w:i/>
                <w:iCs/>
                <w:color w:val="888888"/>
                <w:sz w:val="18"/>
                <w:szCs w:val="18"/>
                <w:lang w:val="en-US"/>
              </w:rPr>
              <w:t>MA</w:t>
            </w:r>
            <w:r w:rsidRPr="002C44E7">
              <w:rPr>
                <w:rFonts w:ascii="Calibri" w:eastAsia="Calibri" w:hAnsi="Calibri" w:cs="Calibri"/>
                <w:color w:val="888888"/>
                <w:sz w:val="18"/>
                <w:szCs w:val="18"/>
                <w:lang w:val="en-US"/>
              </w:rPr>
              <w:t xml:space="preserve">  ·</w:t>
            </w:r>
            <w:proofErr w:type="gramEnd"/>
            <w:r w:rsidRPr="002C44E7">
              <w:rPr>
                <w:rFonts w:ascii="Calibri" w:eastAsia="Calibri" w:hAnsi="Calibri" w:cs="Calibri"/>
                <w:color w:val="888888"/>
                <w:sz w:val="18"/>
                <w:szCs w:val="18"/>
                <w:lang w:val="en-US"/>
              </w:rPr>
              <w:t xml:space="preserve">  2020 – Present</w:t>
            </w:r>
          </w:p>
          <w:p w14:paraId="49107729" w14:textId="77777777" w:rsidR="00CF2173" w:rsidRPr="002C44E7" w:rsidRDefault="00000000">
            <w:pPr>
              <w:pStyle w:val="Luettelokappale"/>
              <w:numPr>
                <w:ilvl w:val="0"/>
                <w:numId w:val="2"/>
              </w:numPr>
              <w:spacing w:before="40" w:after="40"/>
              <w:rPr>
                <w:lang w:val="en-US"/>
              </w:rPr>
            </w:pPr>
            <w:r w:rsidRPr="002C44E7">
              <w:rPr>
                <w:rFonts w:ascii="Calibri" w:eastAsia="Calibri" w:hAnsi="Calibri" w:cs="Calibri"/>
                <w:color w:val="444444"/>
                <w:sz w:val="19"/>
                <w:szCs w:val="19"/>
                <w:lang w:val="en-US"/>
              </w:rPr>
              <w:t>Led a global HRBP team of 8 across 4 time zones and 3,200 employees.</w:t>
            </w:r>
          </w:p>
          <w:p w14:paraId="17B84700" w14:textId="77777777" w:rsidR="00CF2173" w:rsidRPr="002C44E7" w:rsidRDefault="00000000">
            <w:pPr>
              <w:pStyle w:val="Luettelokappale"/>
              <w:numPr>
                <w:ilvl w:val="0"/>
                <w:numId w:val="2"/>
              </w:numPr>
              <w:spacing w:before="40" w:after="40"/>
              <w:rPr>
                <w:lang w:val="en-US"/>
              </w:rPr>
            </w:pPr>
            <w:r w:rsidRPr="002C44E7">
              <w:rPr>
                <w:rFonts w:ascii="Calibri" w:eastAsia="Calibri" w:hAnsi="Calibri" w:cs="Calibri"/>
                <w:color w:val="444444"/>
                <w:sz w:val="19"/>
                <w:szCs w:val="19"/>
                <w:lang w:val="en-US"/>
              </w:rPr>
              <w:t>Reduced time-to-hire by 35 % through full-cycle recruiting automation.</w:t>
            </w:r>
          </w:p>
          <w:p w14:paraId="13887C15" w14:textId="77777777" w:rsidR="00CF2173" w:rsidRPr="002C44E7" w:rsidRDefault="00000000">
            <w:pPr>
              <w:pStyle w:val="Luettelokappale"/>
              <w:numPr>
                <w:ilvl w:val="0"/>
                <w:numId w:val="2"/>
              </w:numPr>
              <w:spacing w:before="40" w:after="40"/>
              <w:rPr>
                <w:lang w:val="en-US"/>
              </w:rPr>
            </w:pPr>
            <w:r w:rsidRPr="002C44E7">
              <w:rPr>
                <w:rFonts w:ascii="Calibri" w:eastAsia="Calibri" w:hAnsi="Calibri" w:cs="Calibri"/>
                <w:color w:val="444444"/>
                <w:sz w:val="19"/>
                <w:szCs w:val="19"/>
                <w:lang w:val="en-US"/>
              </w:rPr>
              <w:t>Implemented a 360° performance review system company-wide; engagement +14 pts.</w:t>
            </w:r>
          </w:p>
          <w:p w14:paraId="760CE421" w14:textId="77777777" w:rsidR="00CF2173" w:rsidRPr="002C44E7" w:rsidRDefault="00000000">
            <w:pPr>
              <w:spacing w:before="150"/>
              <w:rPr>
                <w:lang w:val="en-US"/>
              </w:rPr>
            </w:pPr>
            <w:r w:rsidRPr="002C44E7">
              <w:rPr>
                <w:rFonts w:ascii="Calibri" w:eastAsia="Calibri" w:hAnsi="Calibri" w:cs="Calibri"/>
                <w:b/>
                <w:bCs/>
                <w:color w:val="00274D"/>
                <w:sz w:val="22"/>
                <w:szCs w:val="22"/>
                <w:lang w:val="en-US"/>
              </w:rPr>
              <w:t>HR Director</w:t>
            </w:r>
          </w:p>
          <w:p w14:paraId="6798B029" w14:textId="77777777" w:rsidR="00CF2173" w:rsidRPr="002C44E7" w:rsidRDefault="00000000">
            <w:pPr>
              <w:spacing w:after="30"/>
              <w:rPr>
                <w:lang w:val="en-US"/>
              </w:rPr>
            </w:pPr>
            <w:r w:rsidRPr="002C44E7">
              <w:rPr>
                <w:rFonts w:ascii="Calibri" w:eastAsia="Calibri" w:hAnsi="Calibri" w:cs="Calibri"/>
                <w:i/>
                <w:iCs/>
                <w:color w:val="888888"/>
                <w:sz w:val="18"/>
                <w:szCs w:val="18"/>
                <w:lang w:val="en-US"/>
              </w:rPr>
              <w:t xml:space="preserve">General Electric, Boston </w:t>
            </w:r>
            <w:proofErr w:type="gramStart"/>
            <w:r w:rsidRPr="002C44E7">
              <w:rPr>
                <w:rFonts w:ascii="Calibri" w:eastAsia="Calibri" w:hAnsi="Calibri" w:cs="Calibri"/>
                <w:i/>
                <w:iCs/>
                <w:color w:val="888888"/>
                <w:sz w:val="18"/>
                <w:szCs w:val="18"/>
                <w:lang w:val="en-US"/>
              </w:rPr>
              <w:t>MA</w:t>
            </w:r>
            <w:r w:rsidRPr="002C44E7">
              <w:rPr>
                <w:rFonts w:ascii="Calibri" w:eastAsia="Calibri" w:hAnsi="Calibri" w:cs="Calibri"/>
                <w:color w:val="888888"/>
                <w:sz w:val="18"/>
                <w:szCs w:val="18"/>
                <w:lang w:val="en-US"/>
              </w:rPr>
              <w:t xml:space="preserve">  ·</w:t>
            </w:r>
            <w:proofErr w:type="gramEnd"/>
            <w:r w:rsidRPr="002C44E7">
              <w:rPr>
                <w:rFonts w:ascii="Calibri" w:eastAsia="Calibri" w:hAnsi="Calibri" w:cs="Calibri"/>
                <w:color w:val="888888"/>
                <w:sz w:val="18"/>
                <w:szCs w:val="18"/>
                <w:lang w:val="en-US"/>
              </w:rPr>
              <w:t xml:space="preserve">  2015 – 2020</w:t>
            </w:r>
          </w:p>
          <w:p w14:paraId="67AAFD91" w14:textId="77777777" w:rsidR="00CF2173" w:rsidRPr="002C44E7" w:rsidRDefault="00000000">
            <w:pPr>
              <w:pStyle w:val="Luettelokappale"/>
              <w:numPr>
                <w:ilvl w:val="0"/>
                <w:numId w:val="2"/>
              </w:numPr>
              <w:spacing w:before="40" w:after="40"/>
              <w:rPr>
                <w:lang w:val="en-US"/>
              </w:rPr>
            </w:pPr>
            <w:r w:rsidRPr="002C44E7">
              <w:rPr>
                <w:rFonts w:ascii="Calibri" w:eastAsia="Calibri" w:hAnsi="Calibri" w:cs="Calibri"/>
                <w:color w:val="444444"/>
                <w:sz w:val="19"/>
                <w:szCs w:val="19"/>
                <w:lang w:val="en-US"/>
              </w:rPr>
              <w:t xml:space="preserve">Built a leadership development </w:t>
            </w:r>
            <w:proofErr w:type="spellStart"/>
            <w:r w:rsidRPr="002C44E7">
              <w:rPr>
                <w:rFonts w:ascii="Calibri" w:eastAsia="Calibri" w:hAnsi="Calibri" w:cs="Calibri"/>
                <w:color w:val="444444"/>
                <w:sz w:val="19"/>
                <w:szCs w:val="19"/>
                <w:lang w:val="en-US"/>
              </w:rPr>
              <w:t>programme</w:t>
            </w:r>
            <w:proofErr w:type="spellEnd"/>
            <w:r w:rsidRPr="002C44E7">
              <w:rPr>
                <w:rFonts w:ascii="Calibri" w:eastAsia="Calibri" w:hAnsi="Calibri" w:cs="Calibri"/>
                <w:color w:val="444444"/>
                <w:sz w:val="19"/>
                <w:szCs w:val="19"/>
                <w:lang w:val="en-US"/>
              </w:rPr>
              <w:t xml:space="preserve"> rated 91 % NPS by participants.</w:t>
            </w:r>
          </w:p>
          <w:p w14:paraId="25CE9A5D" w14:textId="77777777" w:rsidR="00CF2173" w:rsidRPr="002C44E7" w:rsidRDefault="00000000">
            <w:pPr>
              <w:pStyle w:val="Luettelokappale"/>
              <w:numPr>
                <w:ilvl w:val="0"/>
                <w:numId w:val="2"/>
              </w:numPr>
              <w:spacing w:before="40" w:after="40"/>
              <w:rPr>
                <w:lang w:val="en-US"/>
              </w:rPr>
            </w:pPr>
            <w:r w:rsidRPr="002C44E7">
              <w:rPr>
                <w:rFonts w:ascii="Calibri" w:eastAsia="Calibri" w:hAnsi="Calibri" w:cs="Calibri"/>
                <w:color w:val="444444"/>
                <w:sz w:val="19"/>
                <w:szCs w:val="19"/>
                <w:lang w:val="en-US"/>
              </w:rPr>
              <w:t>Led recruitment of 230+ specialists across 12 international markets in 3 years.</w:t>
            </w:r>
          </w:p>
          <w:p w14:paraId="0204B0D7" w14:textId="77777777" w:rsidR="00CF2173" w:rsidRPr="002C44E7" w:rsidRDefault="00000000">
            <w:pPr>
              <w:spacing w:before="150"/>
              <w:rPr>
                <w:lang w:val="en-US"/>
              </w:rPr>
            </w:pPr>
            <w:r w:rsidRPr="002C44E7">
              <w:rPr>
                <w:rFonts w:ascii="Calibri" w:eastAsia="Calibri" w:hAnsi="Calibri" w:cs="Calibri"/>
                <w:b/>
                <w:bCs/>
                <w:color w:val="00274D"/>
                <w:sz w:val="22"/>
                <w:szCs w:val="22"/>
                <w:lang w:val="en-US"/>
              </w:rPr>
              <w:t>HR Business Partner</w:t>
            </w:r>
          </w:p>
          <w:p w14:paraId="0900CD6C" w14:textId="77777777" w:rsidR="00CF2173" w:rsidRPr="002C44E7" w:rsidRDefault="00000000">
            <w:pPr>
              <w:spacing w:after="30"/>
              <w:rPr>
                <w:lang w:val="en-US"/>
              </w:rPr>
            </w:pPr>
            <w:r w:rsidRPr="002C44E7">
              <w:rPr>
                <w:rFonts w:ascii="Calibri" w:eastAsia="Calibri" w:hAnsi="Calibri" w:cs="Calibri"/>
                <w:i/>
                <w:iCs/>
                <w:color w:val="888888"/>
                <w:sz w:val="18"/>
                <w:szCs w:val="18"/>
                <w:lang w:val="en-US"/>
              </w:rPr>
              <w:t xml:space="preserve">Fidelity Investments, Boston </w:t>
            </w:r>
            <w:proofErr w:type="gramStart"/>
            <w:r w:rsidRPr="002C44E7">
              <w:rPr>
                <w:rFonts w:ascii="Calibri" w:eastAsia="Calibri" w:hAnsi="Calibri" w:cs="Calibri"/>
                <w:i/>
                <w:iCs/>
                <w:color w:val="888888"/>
                <w:sz w:val="18"/>
                <w:szCs w:val="18"/>
                <w:lang w:val="en-US"/>
              </w:rPr>
              <w:t>MA</w:t>
            </w:r>
            <w:r w:rsidRPr="002C44E7">
              <w:rPr>
                <w:rFonts w:ascii="Calibri" w:eastAsia="Calibri" w:hAnsi="Calibri" w:cs="Calibri"/>
                <w:color w:val="888888"/>
                <w:sz w:val="18"/>
                <w:szCs w:val="18"/>
                <w:lang w:val="en-US"/>
              </w:rPr>
              <w:t xml:space="preserve">  ·</w:t>
            </w:r>
            <w:proofErr w:type="gramEnd"/>
            <w:r w:rsidRPr="002C44E7">
              <w:rPr>
                <w:rFonts w:ascii="Calibri" w:eastAsia="Calibri" w:hAnsi="Calibri" w:cs="Calibri"/>
                <w:color w:val="888888"/>
                <w:sz w:val="18"/>
                <w:szCs w:val="18"/>
                <w:lang w:val="en-US"/>
              </w:rPr>
              <w:t xml:space="preserve">  2008 – 2015</w:t>
            </w:r>
          </w:p>
          <w:p w14:paraId="7ED56D3E" w14:textId="77777777" w:rsidR="00CF2173" w:rsidRPr="002C44E7" w:rsidRDefault="00000000">
            <w:pPr>
              <w:pStyle w:val="Luettelokappale"/>
              <w:numPr>
                <w:ilvl w:val="0"/>
                <w:numId w:val="2"/>
              </w:numPr>
              <w:spacing w:before="40" w:after="40"/>
              <w:rPr>
                <w:lang w:val="en-US"/>
              </w:rPr>
            </w:pPr>
            <w:r w:rsidRPr="002C44E7">
              <w:rPr>
                <w:rFonts w:ascii="Calibri" w:eastAsia="Calibri" w:hAnsi="Calibri" w:cs="Calibri"/>
                <w:color w:val="444444"/>
                <w:sz w:val="19"/>
                <w:szCs w:val="19"/>
                <w:lang w:val="en-US"/>
              </w:rPr>
              <w:t xml:space="preserve">HRBP for a 600-person North America business unit during a major </w:t>
            </w:r>
            <w:proofErr w:type="gramStart"/>
            <w:r w:rsidRPr="002C44E7">
              <w:rPr>
                <w:rFonts w:ascii="Calibri" w:eastAsia="Calibri" w:hAnsi="Calibri" w:cs="Calibri"/>
                <w:color w:val="444444"/>
                <w:sz w:val="19"/>
                <w:szCs w:val="19"/>
                <w:lang w:val="en-US"/>
              </w:rPr>
              <w:t>restructure</w:t>
            </w:r>
            <w:proofErr w:type="gramEnd"/>
            <w:r w:rsidRPr="002C44E7">
              <w:rPr>
                <w:rFonts w:ascii="Calibri" w:eastAsia="Calibri" w:hAnsi="Calibri" w:cs="Calibri"/>
                <w:color w:val="444444"/>
                <w:sz w:val="19"/>
                <w:szCs w:val="19"/>
                <w:lang w:val="en-US"/>
              </w:rPr>
              <w:t>.</w:t>
            </w:r>
          </w:p>
          <w:p w14:paraId="5CCCDF85" w14:textId="77777777" w:rsidR="00CF2173" w:rsidRPr="002C44E7" w:rsidRDefault="00000000">
            <w:pPr>
              <w:pBdr>
                <w:bottom w:val="single" w:sz="6" w:space="2" w:color="00274D"/>
              </w:pBdr>
              <w:spacing w:before="200" w:after="80"/>
              <w:rPr>
                <w:lang w:val="en-US"/>
              </w:rPr>
            </w:pPr>
            <w:r w:rsidRPr="002C44E7">
              <w:rPr>
                <w:rFonts w:ascii="Calibri" w:eastAsia="Calibri" w:hAnsi="Calibri" w:cs="Calibri"/>
                <w:b/>
                <w:bCs/>
                <w:color w:val="00274D"/>
                <w:sz w:val="21"/>
                <w:szCs w:val="21"/>
                <w:lang w:val="en-US"/>
              </w:rPr>
              <w:t>BOARD &amp; COMMUNITY</w:t>
            </w:r>
          </w:p>
          <w:p w14:paraId="3AA7D38C" w14:textId="77777777" w:rsidR="00CF2173" w:rsidRPr="002C44E7" w:rsidRDefault="00000000">
            <w:pPr>
              <w:spacing w:before="60" w:after="40"/>
              <w:rPr>
                <w:lang w:val="en-US"/>
              </w:rPr>
            </w:pPr>
            <w:proofErr w:type="gramStart"/>
            <w:r w:rsidRPr="002C44E7">
              <w:rPr>
                <w:rFonts w:ascii="Calibri" w:eastAsia="Calibri" w:hAnsi="Calibri" w:cs="Calibri"/>
                <w:color w:val="444444"/>
                <w:sz w:val="19"/>
                <w:szCs w:val="19"/>
                <w:lang w:val="en-US"/>
              </w:rPr>
              <w:t>◈  SHRM</w:t>
            </w:r>
            <w:proofErr w:type="gramEnd"/>
            <w:r w:rsidRPr="002C44E7">
              <w:rPr>
                <w:rFonts w:ascii="Calibri" w:eastAsia="Calibri" w:hAnsi="Calibri" w:cs="Calibri"/>
                <w:color w:val="444444"/>
                <w:sz w:val="19"/>
                <w:szCs w:val="19"/>
                <w:lang w:val="en-US"/>
              </w:rPr>
              <w:t xml:space="preserve"> Boston Chapter – Board Member 2021–</w:t>
            </w:r>
          </w:p>
          <w:p w14:paraId="536B80B8" w14:textId="77777777" w:rsidR="00CF2173" w:rsidRPr="002C44E7" w:rsidRDefault="00000000">
            <w:pPr>
              <w:spacing w:before="60" w:after="40"/>
              <w:rPr>
                <w:lang w:val="en-US"/>
              </w:rPr>
            </w:pPr>
            <w:proofErr w:type="gramStart"/>
            <w:r w:rsidRPr="002C44E7">
              <w:rPr>
                <w:rFonts w:ascii="Calibri" w:eastAsia="Calibri" w:hAnsi="Calibri" w:cs="Calibri"/>
                <w:color w:val="444444"/>
                <w:sz w:val="19"/>
                <w:szCs w:val="19"/>
                <w:lang w:val="en-US"/>
              </w:rPr>
              <w:t>◈  Women</w:t>
            </w:r>
            <w:proofErr w:type="gramEnd"/>
            <w:r w:rsidRPr="002C44E7">
              <w:rPr>
                <w:rFonts w:ascii="Calibri" w:eastAsia="Calibri" w:hAnsi="Calibri" w:cs="Calibri"/>
                <w:color w:val="444444"/>
                <w:sz w:val="19"/>
                <w:szCs w:val="19"/>
                <w:lang w:val="en-US"/>
              </w:rPr>
              <w:t xml:space="preserve"> in Leadership Mentoring </w:t>
            </w:r>
            <w:proofErr w:type="spellStart"/>
            <w:r w:rsidRPr="002C44E7">
              <w:rPr>
                <w:rFonts w:ascii="Calibri" w:eastAsia="Calibri" w:hAnsi="Calibri" w:cs="Calibri"/>
                <w:color w:val="444444"/>
                <w:sz w:val="19"/>
                <w:szCs w:val="19"/>
                <w:lang w:val="en-US"/>
              </w:rPr>
              <w:t>Programme</w:t>
            </w:r>
            <w:proofErr w:type="spellEnd"/>
            <w:r w:rsidRPr="002C44E7">
              <w:rPr>
                <w:rFonts w:ascii="Calibri" w:eastAsia="Calibri" w:hAnsi="Calibri" w:cs="Calibri"/>
                <w:color w:val="444444"/>
                <w:sz w:val="19"/>
                <w:szCs w:val="19"/>
                <w:lang w:val="en-US"/>
              </w:rPr>
              <w:t xml:space="preserve"> – Lead Mentor</w:t>
            </w:r>
          </w:p>
          <w:p w14:paraId="5E35EB08" w14:textId="77777777" w:rsidR="00CF2173" w:rsidRPr="002C44E7" w:rsidRDefault="00000000">
            <w:pPr>
              <w:spacing w:before="60" w:after="40"/>
              <w:rPr>
                <w:lang w:val="en-US"/>
              </w:rPr>
            </w:pPr>
            <w:proofErr w:type="gramStart"/>
            <w:r w:rsidRPr="002C44E7">
              <w:rPr>
                <w:rFonts w:ascii="Calibri" w:eastAsia="Calibri" w:hAnsi="Calibri" w:cs="Calibri"/>
                <w:color w:val="444444"/>
                <w:sz w:val="19"/>
                <w:szCs w:val="19"/>
                <w:lang w:val="en-US"/>
              </w:rPr>
              <w:t>◈  Greater</w:t>
            </w:r>
            <w:proofErr w:type="gramEnd"/>
            <w:r w:rsidRPr="002C44E7">
              <w:rPr>
                <w:rFonts w:ascii="Calibri" w:eastAsia="Calibri" w:hAnsi="Calibri" w:cs="Calibri"/>
                <w:color w:val="444444"/>
                <w:sz w:val="19"/>
                <w:szCs w:val="19"/>
                <w:lang w:val="en-US"/>
              </w:rPr>
              <w:t xml:space="preserve"> Boston Chamber of Commerce – HR Committee</w:t>
            </w:r>
          </w:p>
          <w:p w14:paraId="55868A17" w14:textId="77777777" w:rsidR="00CF2173" w:rsidRPr="002C44E7" w:rsidRDefault="00CF2173">
            <w:pPr>
              <w:spacing w:before="200"/>
              <w:rPr>
                <w:lang w:val="en-US"/>
              </w:rPr>
            </w:pPr>
          </w:p>
        </w:tc>
      </w:tr>
    </w:tbl>
    <w:p w14:paraId="4DD1AE8F" w14:textId="77777777" w:rsidR="000A0312" w:rsidRPr="002C44E7" w:rsidRDefault="000A0312" w:rsidP="002C44E7">
      <w:pPr>
        <w:rPr>
          <w:lang w:val="en-US"/>
        </w:rPr>
      </w:pPr>
    </w:p>
    <w:sectPr w:rsidR="000A0312" w:rsidRPr="002C44E7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0033EF"/>
    <w:multiLevelType w:val="hybridMultilevel"/>
    <w:tmpl w:val="4246EBDA"/>
    <w:lvl w:ilvl="0" w:tplc="D0025536">
      <w:start w:val="1"/>
      <w:numFmt w:val="bullet"/>
      <w:lvlText w:val="•"/>
      <w:lvlJc w:val="left"/>
      <w:pPr>
        <w:ind w:left="360" w:hanging="260"/>
      </w:pPr>
    </w:lvl>
    <w:lvl w:ilvl="1" w:tplc="6CE87DDA">
      <w:numFmt w:val="decimal"/>
      <w:lvlText w:val=""/>
      <w:lvlJc w:val="left"/>
    </w:lvl>
    <w:lvl w:ilvl="2" w:tplc="A6EAFE86">
      <w:numFmt w:val="decimal"/>
      <w:lvlText w:val=""/>
      <w:lvlJc w:val="left"/>
    </w:lvl>
    <w:lvl w:ilvl="3" w:tplc="FF66838E">
      <w:numFmt w:val="decimal"/>
      <w:lvlText w:val=""/>
      <w:lvlJc w:val="left"/>
    </w:lvl>
    <w:lvl w:ilvl="4" w:tplc="48D46C80">
      <w:numFmt w:val="decimal"/>
      <w:lvlText w:val=""/>
      <w:lvlJc w:val="left"/>
    </w:lvl>
    <w:lvl w:ilvl="5" w:tplc="D3F05F10">
      <w:numFmt w:val="decimal"/>
      <w:lvlText w:val=""/>
      <w:lvlJc w:val="left"/>
    </w:lvl>
    <w:lvl w:ilvl="6" w:tplc="56987EDC">
      <w:numFmt w:val="decimal"/>
      <w:lvlText w:val=""/>
      <w:lvlJc w:val="left"/>
    </w:lvl>
    <w:lvl w:ilvl="7" w:tplc="61545A20">
      <w:numFmt w:val="decimal"/>
      <w:lvlText w:val=""/>
      <w:lvlJc w:val="left"/>
    </w:lvl>
    <w:lvl w:ilvl="8" w:tplc="E5B01264">
      <w:numFmt w:val="decimal"/>
      <w:lvlText w:val=""/>
      <w:lvlJc w:val="left"/>
    </w:lvl>
  </w:abstractNum>
  <w:abstractNum w:abstractNumId="1" w15:restartNumberingAfterBreak="0">
    <w:nsid w:val="5DD75083"/>
    <w:multiLevelType w:val="hybridMultilevel"/>
    <w:tmpl w:val="080ACC38"/>
    <w:lvl w:ilvl="0" w:tplc="3D320FDA">
      <w:start w:val="1"/>
      <w:numFmt w:val="bullet"/>
      <w:lvlText w:val="●"/>
      <w:lvlJc w:val="left"/>
      <w:pPr>
        <w:ind w:left="720" w:hanging="360"/>
      </w:pPr>
    </w:lvl>
    <w:lvl w:ilvl="1" w:tplc="9802F5E4">
      <w:start w:val="1"/>
      <w:numFmt w:val="bullet"/>
      <w:lvlText w:val="○"/>
      <w:lvlJc w:val="left"/>
      <w:pPr>
        <w:ind w:left="1440" w:hanging="360"/>
      </w:pPr>
    </w:lvl>
    <w:lvl w:ilvl="2" w:tplc="BE94CA10">
      <w:start w:val="1"/>
      <w:numFmt w:val="bullet"/>
      <w:lvlText w:val="■"/>
      <w:lvlJc w:val="left"/>
      <w:pPr>
        <w:ind w:left="2160" w:hanging="360"/>
      </w:pPr>
    </w:lvl>
    <w:lvl w:ilvl="3" w:tplc="83CE18EA">
      <w:start w:val="1"/>
      <w:numFmt w:val="bullet"/>
      <w:lvlText w:val="●"/>
      <w:lvlJc w:val="left"/>
      <w:pPr>
        <w:ind w:left="2880" w:hanging="360"/>
      </w:pPr>
    </w:lvl>
    <w:lvl w:ilvl="4" w:tplc="332C6ACC">
      <w:start w:val="1"/>
      <w:numFmt w:val="bullet"/>
      <w:lvlText w:val="○"/>
      <w:lvlJc w:val="left"/>
      <w:pPr>
        <w:ind w:left="3600" w:hanging="360"/>
      </w:pPr>
    </w:lvl>
    <w:lvl w:ilvl="5" w:tplc="6E02B3A2">
      <w:start w:val="1"/>
      <w:numFmt w:val="bullet"/>
      <w:lvlText w:val="■"/>
      <w:lvlJc w:val="left"/>
      <w:pPr>
        <w:ind w:left="4320" w:hanging="360"/>
      </w:pPr>
    </w:lvl>
    <w:lvl w:ilvl="6" w:tplc="C95456C0">
      <w:start w:val="1"/>
      <w:numFmt w:val="bullet"/>
      <w:lvlText w:val="●"/>
      <w:lvlJc w:val="left"/>
      <w:pPr>
        <w:ind w:left="5040" w:hanging="360"/>
      </w:pPr>
    </w:lvl>
    <w:lvl w:ilvl="7" w:tplc="6C101510">
      <w:start w:val="1"/>
      <w:numFmt w:val="bullet"/>
      <w:lvlText w:val="●"/>
      <w:lvlJc w:val="left"/>
      <w:pPr>
        <w:ind w:left="5760" w:hanging="360"/>
      </w:pPr>
    </w:lvl>
    <w:lvl w:ilvl="8" w:tplc="81369ACE">
      <w:start w:val="1"/>
      <w:numFmt w:val="bullet"/>
      <w:lvlText w:val="●"/>
      <w:lvlJc w:val="left"/>
      <w:pPr>
        <w:ind w:left="6480" w:hanging="360"/>
      </w:pPr>
    </w:lvl>
  </w:abstractNum>
  <w:num w:numId="1" w16cid:durableId="1730415301">
    <w:abstractNumId w:val="1"/>
    <w:lvlOverride w:ilvl="0">
      <w:startOverride w:val="1"/>
    </w:lvlOverride>
  </w:num>
  <w:num w:numId="2" w16cid:durableId="129833689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173"/>
    <w:rsid w:val="000A0312"/>
    <w:rsid w:val="002C44E7"/>
    <w:rsid w:val="00CF2173"/>
    <w:rsid w:val="00DE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DCAD7"/>
  <w15:docId w15:val="{617B816B-5AF5-4E0D-B942-23C0E9FCF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Otsikk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Otsikk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Otsikk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Otsikk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Otsikk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uiPriority w:val="10"/>
    <w:qFormat/>
    <w:rPr>
      <w:sz w:val="56"/>
      <w:szCs w:val="56"/>
    </w:rPr>
  </w:style>
  <w:style w:type="paragraph" w:customStyle="1" w:styleId="Voimakas1">
    <w:name w:val="Voimakas1"/>
    <w:qFormat/>
    <w:rPr>
      <w:b/>
      <w:bCs/>
    </w:rPr>
  </w:style>
  <w:style w:type="paragraph" w:styleId="Luettelokappale">
    <w:name w:val="List Paragraph"/>
    <w:qFormat/>
  </w:style>
  <w:style w:type="character" w:styleId="Hyperlinkki">
    <w:name w:val="Hyperlink"/>
    <w:uiPriority w:val="99"/>
    <w:unhideWhenUsed/>
    <w:rPr>
      <w:color w:val="0563C1"/>
      <w:u w:val="single"/>
    </w:rPr>
  </w:style>
  <w:style w:type="character" w:styleId="Alaviitteenviite">
    <w:name w:val="footnote reference"/>
    <w:uiPriority w:val="99"/>
    <w:semiHidden/>
    <w:unhideWhenUsed/>
    <w:rPr>
      <w:vertAlign w:val="superscript"/>
    </w:rPr>
  </w:style>
  <w:style w:type="paragraph" w:styleId="Alaviitteenteksti">
    <w:name w:val="footnote text"/>
    <w:link w:val="AlaviitteentekstiChar"/>
    <w:uiPriority w:val="99"/>
    <w:semiHidden/>
    <w:unhideWhenUsed/>
  </w:style>
  <w:style w:type="character" w:customStyle="1" w:styleId="AlaviitteentekstiChar">
    <w:name w:val="Alaviitteen teksti Char"/>
    <w:link w:val="Alaviitteenteksti"/>
    <w:uiPriority w:val="99"/>
    <w:semiHidden/>
    <w:unhideWhenUsed/>
    <w:rPr>
      <w:sz w:val="20"/>
      <w:szCs w:val="20"/>
    </w:rPr>
  </w:style>
  <w:style w:type="character" w:styleId="Loppuviitteenviite">
    <w:name w:val="endnote reference"/>
    <w:uiPriority w:val="99"/>
    <w:semiHidden/>
    <w:unhideWhenUsed/>
    <w:rPr>
      <w:vertAlign w:val="superscript"/>
    </w:rPr>
  </w:style>
  <w:style w:type="paragraph" w:styleId="Loppuviitteenteksti">
    <w:name w:val="endnote text"/>
    <w:link w:val="LoppuviitteentekstiChar"/>
    <w:uiPriority w:val="99"/>
    <w:semiHidden/>
    <w:unhideWhenUsed/>
  </w:style>
  <w:style w:type="character" w:customStyle="1" w:styleId="LoppuviitteentekstiChar">
    <w:name w:val="Loppuviitteen teksti Char"/>
    <w:link w:val="Loppuviitteenteksti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Petri Jansson</cp:lastModifiedBy>
  <cp:revision>2</cp:revision>
  <dcterms:created xsi:type="dcterms:W3CDTF">2026-05-09T16:47:00Z</dcterms:created>
  <dcterms:modified xsi:type="dcterms:W3CDTF">2026-05-09T16:51:00Z</dcterms:modified>
</cp:coreProperties>
</file>