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84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2937" w:val="clear"/>
            <w:tcMar>
              <w:top w:type="dxa" w:w="200"/>
              <w:left w:type="dxa" w:w="400"/>
              <w:bottom w:type="dxa" w:w="20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D3D4A"/>
                <w:sz w:val="600"/>
                <w:szCs w:val="600"/>
              </w:rPr>
              <w:t xml:space="preserve">L</w:t>
            </w:r>
          </w:p>
        </w:tc>
        <w:tc>
          <w:tcPr>
            <w:tcW w:type="dxa" w:w="8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2937" w:val="clear"/>
            <w:tcMar>
              <w:top w:type="dxa" w:w="240"/>
              <w:left w:type="dxa" w:w="400"/>
              <w:bottom w:type="dxa" w:w="240"/>
              <w:right w:type="dxa" w:w="5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76"/>
                <w:szCs w:val="76"/>
              </w:rPr>
              <w:t xml:space="preserve">LUCAS</w:t>
            </w:r>
          </w:p>
          <w:p>
            <w:pPr>
              <w:spacing w:after="2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6B9E8A"/>
                <w:sz w:val="76"/>
                <w:szCs w:val="76"/>
              </w:rPr>
              <w:t xml:space="preserve">VANDENBERG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AAAAAA"/>
                <w:spacing w:val="80"/>
                <w:sz w:val="18"/>
                <w:szCs w:val="18"/>
              </w:rPr>
              <w:t xml:space="preserve">REGISTERED ARCHITECT  ·  AA DIPL</w:t>
            </w:r>
          </w:p>
          <w:p>
            <w:pPr>
              <w:spacing w:after="0" w:before="20"/>
            </w:pPr>
            <w:r>
              <w:rPr>
                <w:rFonts w:ascii="Calibri" w:cs="Calibri" w:eastAsia="Calibri" w:hAnsi="Calibri"/>
                <w:color w:val="AAAAAA"/>
                <w:sz w:val="17"/>
                <w:szCs w:val="17"/>
              </w:rPr>
              <w:t xml:space="preserve">✉ lucas@vandenberg.arch   </w:t>
            </w:r>
            <w:r>
              <w:rPr>
                <w:rFonts w:ascii="Calibri" w:cs="Calibri" w:eastAsia="Calibri" w:hAnsi="Calibri"/>
                <w:color w:val="AAAAAA"/>
                <w:sz w:val="17"/>
                <w:szCs w:val="17"/>
              </w:rPr>
              <w:t xml:space="preserve">⌂ Amsterdam, NL</w:t>
            </w:r>
          </w:p>
          <w:p>
            <w:pPr>
              <w:spacing w:after="0" w:before="16"/>
            </w:pPr>
            <w:r>
              <w:rPr>
                <w:rFonts w:ascii="Calibri" w:cs="Calibri" w:eastAsia="Calibri" w:hAnsi="Calibri"/>
                <w:color w:val="AAAAAA"/>
                <w:sz w:val="17"/>
                <w:szCs w:val="17"/>
              </w:rPr>
              <w:t xml:space="preserve">☎ +31 6 5555 0911   </w:t>
            </w:r>
            <w:r>
              <w:rPr>
                <w:rFonts w:ascii="Calibri" w:cs="Calibri" w:eastAsia="Calibri" w:hAnsi="Calibri"/>
                <w:color w:val="AAAAAA"/>
                <w:sz w:val="17"/>
                <w:szCs w:val="17"/>
              </w:rPr>
              <w:t xml:space="preserve">⦿ vandenberg.arch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84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82F3A" w:val="clear"/>
            <w:tcMar>
              <w:top w:type="dxa" w:w="0"/>
              <w:left w:type="dxa" w:w="400"/>
              <w:bottom w:type="dxa" w:w="0"/>
              <w:right w:type="dxa" w:w="200"/>
            </w:tcMar>
          </w:tcPr>
          <w:p>
            <w:pPr>
              <w:spacing w:after="0" w:before="16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6B9E8A"/>
                <w:sz w:val="18"/>
                <w:szCs w:val="18"/>
              </w:rPr>
              <w:t xml:space="preserve">SKILLS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Architectural Design </w:t>
            </w:r>
            <w:r>
              <w:rPr>
                <w:rFonts w:ascii="Arial" w:cs="Arial" w:eastAsia="Arial" w:hAnsi="Arial"/>
                <w:color w:val="6B9E8A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2D3D4A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ArchiCAD / Revit </w:t>
            </w:r>
            <w:r>
              <w:rPr>
                <w:rFonts w:ascii="Arial" w:cs="Arial" w:eastAsia="Arial" w:hAnsi="Arial"/>
                <w:color w:val="6B9E8A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2D3D4A"/>
                <w:sz w:val="14"/>
                <w:szCs w:val="14"/>
              </w:rPr>
              <w:t xml:space="preserve"/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Urban Planning </w:t>
            </w:r>
            <w:r>
              <w:rPr>
                <w:rFonts w:ascii="Arial" w:cs="Arial" w:eastAsia="Arial" w:hAnsi="Arial"/>
                <w:color w:val="6B9E8A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2D3D4A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Sustainability </w:t>
            </w:r>
            <w:r>
              <w:rPr>
                <w:rFonts w:ascii="Arial" w:cs="Arial" w:eastAsia="Arial" w:hAnsi="Arial"/>
                <w:color w:val="6B9E8A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2D3D4A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Project Management </w:t>
            </w:r>
            <w:r>
              <w:rPr>
                <w:rFonts w:ascii="Arial" w:cs="Arial" w:eastAsia="Arial" w:hAnsi="Arial"/>
                <w:color w:val="6B9E8A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2D3D4A"/>
                <w:sz w:val="14"/>
                <w:szCs w:val="14"/>
              </w:rPr>
              <w:t xml:space="preserve">○</w:t>
            </w:r>
          </w:p>
          <w:p>
            <w:pPr>
              <w:spacing w:after="44" w:before="44"/>
            </w:pPr>
            <w:r>
              <w:rPr>
                <w:rFonts w:ascii="Calibri" w:cs="Calibri" w:eastAsia="Calibri" w:hAnsi="Calibri"/>
                <w:color w:val="EEEEEE"/>
                <w:sz w:val="18"/>
                <w:szCs w:val="18"/>
              </w:rPr>
              <w:t xml:space="preserve">Rhino 3D </w:t>
            </w:r>
            <w:r>
              <w:rPr>
                <w:rFonts w:ascii="Arial" w:cs="Arial" w:eastAsia="Arial" w:hAnsi="Arial"/>
                <w:color w:val="6B9E8A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2D3D4A"/>
                <w:sz w:val="14"/>
                <w:szCs w:val="14"/>
              </w:rPr>
              <w:t xml:space="preserve">○</w:t>
            </w:r>
          </w:p>
          <w:p>
            <w:pPr>
              <w:spacing w:after="0" w:before="16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6B9E8A"/>
                <w:sz w:val="18"/>
                <w:szCs w:val="18"/>
              </w:rPr>
              <w:t xml:space="preserve">LANGUAGES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18"/>
                <w:szCs w:val="18"/>
              </w:rPr>
              <w:t xml:space="preserve">Dutch — Native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18"/>
                <w:szCs w:val="18"/>
              </w:rPr>
              <w:t xml:space="preserve">English — C2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18"/>
                <w:szCs w:val="18"/>
              </w:rPr>
              <w:t xml:space="preserve">German — C1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18"/>
                <w:szCs w:val="18"/>
              </w:rPr>
              <w:t xml:space="preserve">French — B2</w:t>
            </w:r>
          </w:p>
          <w:p>
            <w:pPr>
              <w:spacing w:after="0" w:before="16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6B9E8A"/>
                <w:sz w:val="18"/>
                <w:szCs w:val="18"/>
              </w:rPr>
              <w:t xml:space="preserve">EDUCATION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9"/>
                <w:szCs w:val="19"/>
              </w:rPr>
              <w:t xml:space="preserve">AA Diploma, Architecture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AAAAAA"/>
                <w:sz w:val="16"/>
                <w:szCs w:val="16"/>
              </w:rPr>
              <w:t xml:space="preserve">Architectural Association · 2008</w:t>
            </w:r>
          </w:p>
          <w:p>
            <w:pPr>
              <w:spacing w:after="4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19"/>
                <w:szCs w:val="19"/>
              </w:rPr>
              <w:t xml:space="preserve">B.Sc. Building Technology</w:t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AAAAAA"/>
                <w:sz w:val="16"/>
                <w:szCs w:val="16"/>
              </w:rPr>
              <w:t xml:space="preserve">TU Delft · 2005</w:t>
            </w:r>
          </w:p>
          <w:p>
            <w:pPr>
              <w:spacing w:after="0" w:before="160"/>
            </w:pPr>
          </w:p>
          <w:p>
            <w:pPr>
              <w:spacing w:after="6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6B9E8A"/>
                <w:sz w:val="18"/>
                <w:szCs w:val="18"/>
              </w:rPr>
              <w:t xml:space="preserve">CERTIFICATIONS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17"/>
                <w:szCs w:val="17"/>
              </w:rPr>
              <w:t xml:space="preserve">▹  BNA Registered Architect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17"/>
                <w:szCs w:val="17"/>
              </w:rPr>
              <w:t xml:space="preserve">▹  BREEAM Assessor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17"/>
                <w:szCs w:val="17"/>
              </w:rPr>
              <w:t xml:space="preserve">▹  Passivhaus Designer</w:t>
            </w:r>
          </w:p>
          <w:p>
            <w:pPr>
              <w:spacing w:after="48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CCCCC"/>
                <w:sz w:val="17"/>
                <w:szCs w:val="17"/>
              </w:rPr>
              <w:t xml:space="preserve">▹  Autodesk ATC Instructor</w:t>
            </w:r>
          </w:p>
          <w:p>
            <w:pPr>
              <w:spacing w:after="0" w:before="200"/>
            </w:pPr>
          </w:p>
        </w:tc>
        <w:tc>
          <w:tcPr>
            <w:tcW w:type="dxa" w:w="8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1" w:val="clear"/>
            <w:tcMar>
              <w:top w:type="dxa" w:w="0"/>
              <w:left w:type="dxa" w:w="480"/>
              <w:bottom w:type="dxa" w:w="0"/>
              <w:right w:type="dxa" w:w="480"/>
            </w:tcMar>
          </w:tcPr>
          <w:p>
            <w:pPr>
              <w:spacing w:after="0" w:before="160"/>
            </w:pPr>
          </w:p>
          <w:p>
            <w:pPr>
              <w:spacing w:after="20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Innovative architect with 17 years delivering award-winning residential, civic, and cultural buildings across Europe. Fluent in parametric design and sustainable construction. Founding partner at VDB Architects, Amsterdam.</w:t>
            </w:r>
          </w:p>
          <w:p>
            <w:pPr>
              <w:pBdr>
                <w:bottom w:val="single" w:color="6B9E8A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6B9E8A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6B9E8A"/>
                <w:sz w:val="22"/>
                <w:szCs w:val="22"/>
              </w:rPr>
              <w:t xml:space="preserve">Founding Partner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VDB Architects, Amsterdam NL · 2016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design of Amsterdam Ring Road Cultural Pavilion — Mies Crown City Award 2022.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Studio portfolio: 14 completed buildings across NL, BE, DE.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Grew practice from 3 to 19 staff; revenue €2.4M (2023).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6B9E8A"/>
                <w:sz w:val="22"/>
                <w:szCs w:val="22"/>
              </w:rPr>
              <w:t xml:space="preserve">Associate Architect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OMA, Rotterdam NL · 2011 – 2016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Core team on Taipei Performing Arts Centre — 165,000m² mixed-use.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computational design workflow for façade parametrisation.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6B9E8A"/>
                <w:sz w:val="22"/>
                <w:szCs w:val="22"/>
              </w:rPr>
              <w:t xml:space="preserve">Architectural Designer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Foster + Partners, London UK · 2008 – 2011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Apple Campus 2 design development; responsible for landscape interfaces.</w:t>
            </w:r>
          </w:p>
          <w:p>
            <w:pPr>
              <w:pBdr>
                <w:bottom w:val="single" w:color="6B9E8A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6B9E8A"/>
                <w:sz w:val="20"/>
                <w:szCs w:val="20"/>
              </w:rPr>
              <w:t xml:space="preserve">AWARDS</w:t>
            </w:r>
          </w:p>
          <w:p>
            <w:pPr>
              <w:spacing w:after="36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Mies van der Rohe Crown City Award 2022</w:t>
            </w:r>
          </w:p>
          <w:p>
            <w:pPr>
              <w:spacing w:after="36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BNA Young Architect of the Year 2015</w:t>
            </w:r>
          </w:p>
          <w:p>
            <w:pPr>
              <w:spacing w:after="36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RIBA International Prize Shortlist 2019</w:t>
            </w:r>
          </w:p>
          <w:p>
            <w:pPr>
              <w:spacing w:after="0" w:before="2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2026-05-11T10:20:56.201Z</dcterms:created>
  <dcterms:modified xsi:type="dcterms:W3CDTF">2026-05-11T10:20:56.201Z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