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Consolas" w:cs="Consolas" w:eastAsia="Consolas" w:hAnsi="Consolas"/>
          <w:b/>
          <w:bCs/>
          <w:color w:val="1E293B"/>
          <w:sz w:val="56"/>
          <w:szCs w:val="56"/>
        </w:rPr>
        <w:t xml:space="preserve">Marcus Lee</w:t>
      </w:r>
    </w:p>
    <w:p>
      <w:pPr>
        <w:spacing w:after="20" w:before="0"/>
      </w:pPr>
      <w:r>
        <w:rPr>
          <w:rFonts w:ascii="Consolas" w:cs="Consolas" w:eastAsia="Consolas" w:hAnsi="Consolas"/>
          <w:color w:val="16A34A"/>
          <w:sz w:val="20"/>
          <w:szCs w:val="20"/>
        </w:rPr>
        <w:t xml:space="preserve">Senior Software Engineer – Infrastructure &amp; Platform</w:t>
      </w:r>
    </w:p>
    <w:p>
      <w:pPr>
        <w:pBdr>
          <w:bottom w:val="single" w:color="16A34A" w:sz="10" w:space="1"/>
        </w:pBdr>
        <w:spacing w:after="60" w:before="60"/>
      </w:pPr>
    </w:p>
    <w:p>
      <w:pPr>
        <w:spacing w:after="8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6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80"/>
            </w:pPr>
            <w:r>
              <w:rPr>
                <w:rFonts w:ascii="Consolas" w:cs="Consolas" w:eastAsia="Consolas" w:hAnsi="Consolas"/>
                <w:b/>
                <w:bCs/>
                <w:caps/>
                <w:color w:val="16A34A"/>
                <w:sz w:val="19"/>
                <w:szCs w:val="19"/>
              </w:rPr>
              <w:t xml:space="preserve">Contact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75569"/>
                <w:sz w:val="18"/>
                <w:szCs w:val="18"/>
              </w:rPr>
              <w:t xml:space="preserve">dev@marcuslee.io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75569"/>
                <w:sz w:val="18"/>
                <w:szCs w:val="18"/>
              </w:rPr>
              <w:t xml:space="preserve">github.com/m-lee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75569"/>
                <w:sz w:val="18"/>
                <w:szCs w:val="18"/>
              </w:rPr>
              <w:t xml:space="preserve">+1 (408) 555-0621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75569"/>
                <w:sz w:val="18"/>
                <w:szCs w:val="18"/>
              </w:rPr>
              <w:t xml:space="preserve">San Jose, CA 95101</w:t>
            </w:r>
          </w:p>
          <w:p>
            <w:pPr>
              <w:spacing w:after="60" w:before="180"/>
            </w:pPr>
            <w:r>
              <w:rPr>
                <w:rFonts w:ascii="Consolas" w:cs="Consolas" w:eastAsia="Consolas" w:hAnsi="Consolas"/>
                <w:b/>
                <w:bCs/>
                <w:caps/>
                <w:color w:val="16A34A"/>
                <w:sz w:val="19"/>
                <w:szCs w:val="19"/>
              </w:rPr>
              <w:t xml:space="preserve">Languages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Go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Python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Java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TypeScript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Rust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SQL</w:t>
            </w:r>
          </w:p>
          <w:p>
            <w:pPr>
              <w:spacing w:after="60" w:before="180"/>
            </w:pPr>
            <w:r>
              <w:rPr>
                <w:rFonts w:ascii="Consolas" w:cs="Consolas" w:eastAsia="Consolas" w:hAnsi="Consolas"/>
                <w:b/>
                <w:bCs/>
                <w:caps/>
                <w:color w:val="16A34A"/>
                <w:sz w:val="19"/>
                <w:szCs w:val="19"/>
              </w:rPr>
              <w:t xml:space="preserve">Frameworks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gRPC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Spring Boot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Django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React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Kafka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Spark</w:t>
            </w:r>
          </w:p>
          <w:p>
            <w:pPr>
              <w:spacing w:after="60" w:before="180"/>
            </w:pPr>
            <w:r>
              <w:rPr>
                <w:rFonts w:ascii="Consolas" w:cs="Consolas" w:eastAsia="Consolas" w:hAnsi="Consolas"/>
                <w:b/>
                <w:bCs/>
                <w:caps/>
                <w:color w:val="16A34A"/>
                <w:sz w:val="19"/>
                <w:szCs w:val="19"/>
              </w:rPr>
              <w:t xml:space="preserve">Platforms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GCP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AWS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Kubernetes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Terraform</w:t>
            </w:r>
          </w:p>
          <w:p>
            <w:pPr>
              <w:spacing w:after="28" w:before="28"/>
            </w:pPr>
            <w:r>
              <w:rPr>
                <w:rFonts w:ascii="Consolas" w:cs="Consolas" w:eastAsia="Consolas" w:hAnsi="Consolas"/>
                <w:color w:val="475569"/>
                <w:sz w:val="18"/>
                <w:szCs w:val="18"/>
              </w:rPr>
              <w:t xml:space="preserve">Datadog</w:t>
            </w:r>
          </w:p>
          <w:p>
            <w:pPr>
              <w:spacing w:after="60" w:before="180"/>
            </w:pPr>
            <w:r>
              <w:rPr>
                <w:rFonts w:ascii="Consolas" w:cs="Consolas" w:eastAsia="Consolas" w:hAnsi="Consolas"/>
                <w:b/>
                <w:bCs/>
                <w:caps/>
                <w:color w:val="16A34A"/>
                <w:sz w:val="19"/>
                <w:szCs w:val="19"/>
              </w:rPr>
              <w:t xml:space="preserve">Education</w:t>
            </w:r>
          </w:p>
          <w:p>
            <w:pPr>
              <w:spacing w:after="8" w:before="6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18"/>
                <w:szCs w:val="18"/>
              </w:rPr>
              <w:t xml:space="preserve">B.S. Computer Engineering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 xml:space="preserve">UC Santa Barbara, 2016</w:t>
            </w:r>
          </w:p>
          <w:p>
            <w:pPr>
              <w:spacing w:after="60" w:before="180"/>
            </w:pPr>
            <w:r>
              <w:rPr>
                <w:rFonts w:ascii="Consolas" w:cs="Consolas" w:eastAsia="Consolas" w:hAnsi="Consolas"/>
                <w:b/>
                <w:bCs/>
                <w:caps/>
                <w:color w:val="16A34A"/>
                <w:sz w:val="19"/>
                <w:szCs w:val="19"/>
              </w:rPr>
              <w:t xml:space="preserve">Certs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75569"/>
                <w:sz w:val="18"/>
                <w:szCs w:val="18"/>
              </w:rPr>
              <w:t xml:space="preserve">GCP Professional Cloud Architect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75569"/>
                <w:sz w:val="18"/>
                <w:szCs w:val="18"/>
              </w:rPr>
              <w:t xml:space="preserve">Kubernetes Administrator (CKA)</w:t>
            </w:r>
          </w:p>
          <w:p>
            <w:pPr>
              <w:spacing w:after="28" w:before="28"/>
            </w:pPr>
            <w:r>
              <w:rPr>
                <w:rFonts w:ascii="Calibri" w:cs="Calibri" w:eastAsia="Calibri" w:hAnsi="Calibri"/>
                <w:color w:val="475569"/>
                <w:sz w:val="18"/>
                <w:szCs w:val="18"/>
              </w:rPr>
              <w:t xml:space="preserve">Oracle Java SE 11 Dev</w:t>
            </w:r>
          </w:p>
        </w:tc>
        <w:tc>
          <w:tcPr>
            <w:tcW w:type="dxa" w:w="7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80"/>
            </w:pPr>
            <w:r>
              <w:rPr>
                <w:rFonts w:ascii="Consolas" w:cs="Consolas" w:eastAsia="Consolas" w:hAnsi="Consolas"/>
                <w:b/>
                <w:bCs/>
                <w:caps/>
                <w:color w:val="16A34A"/>
                <w:sz w:val="19"/>
                <w:szCs w:val="19"/>
              </w:rPr>
              <w:t xml:space="preserve">Summary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475569"/>
                <w:sz w:val="20"/>
                <w:szCs w:val="20"/>
              </w:rPr>
              <w:t xml:space="preserve">Backend-focused software engineer with 8 years specializing in distributed systems and cloud-native architecture at Google scale. Expert in Go and Python microservices. Active open-source contributor.</w:t>
            </w:r>
          </w:p>
          <w:p>
            <w:pPr>
              <w:spacing w:after="60" w:before="180"/>
            </w:pPr>
            <w:r>
              <w:rPr>
                <w:rFonts w:ascii="Consolas" w:cs="Consolas" w:eastAsia="Consolas" w:hAnsi="Consolas"/>
                <w:b/>
                <w:bCs/>
                <w:caps/>
                <w:color w:val="16A34A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22"/>
                <w:szCs w:val="22"/>
              </w:rPr>
              <w:t xml:space="preserve">Senior Software Engineer, Infra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2019 – Present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Google, Mountain View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Designed shard-aware routing layer processing 4M+ RPS with 99.99% uptime SLA.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Led Go migration of Python data pipeline reducing CPU usage by 60% and costs by $1.4M/yr.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Mentored 8 L3/L4 engineers; 3 promoted to senior within 18 months.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22"/>
                <w:szCs w:val="22"/>
              </w:rPr>
              <w:t xml:space="preserve">Software Engineer II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2017 – 2019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LinkedIn, Sunnyvale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Built Kafka-backed event streaming service ingesting 800M daily member activity events.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Reduced job recommendation latency from 210ms to 38ms via model serving optimization.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E293B"/>
                <w:sz w:val="22"/>
                <w:szCs w:val="22"/>
              </w:rPr>
              <w:t xml:space="preserve">Software Engineer</w:t>
            </w:r>
            <w:r>
              <w:rPr>
                <w:rFonts w:ascii="Calibri" w:cs="Calibri" w:eastAsia="Calibri" w:hAnsi="Calibri"/>
                <w:color w:val="888888"/>
                <w:sz w:val="18"/>
                <w:szCs w:val="18"/>
              </w:rPr>
              <w:t xml:space="preserve">	2016 – 2017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20"/>
                <w:szCs w:val="20"/>
              </w:rPr>
              <w:t xml:space="preserve">Box, Redwood City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Implemented OAuth 2.0 SSO integration adopted by 300+ enterprise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Achieved 94% unit test coverage across the authentication service codebase.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2026-05-09T10:44:58.700Z</dcterms:created>
  <dcterms:modified xsi:type="dcterms:W3CDTF">2026-05-09T10:44:58.700Z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