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11960"/>
      </w:tblGrid>
      <w:tr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91C1C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1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F7" w:val="clear"/>
            <w:tcMar>
              <w:top w:type="dxa" w:w="0"/>
              <w:left w:type="dxa" w:w="560"/>
              <w:bottom w:type="dxa" w:w="0"/>
              <w:right w:type="dxa" w:w="560"/>
            </w:tcMar>
          </w:tcPr>
          <w:p>
            <w:pPr>
              <w:spacing w:after="0" w:before="28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84"/>
                <w:szCs w:val="84"/>
              </w:rPr>
              <w:t xml:space="preserve">PRIYA SHARMA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B91C1C"/>
                <w:spacing w:val="80"/>
                <w:sz w:val="19"/>
                <w:szCs w:val="19"/>
              </w:rPr>
              <w:t xml:space="preserve">DATA SCIENTIST  ·  ML ENGINEER  ·  AI RESEARCHER</w:t>
            </w:r>
          </w:p>
          <w:p>
            <w:pPr>
              <w:pBdr>
                <w:bottom w:val="single" w:color="B91C1C" w:sz="10" w:space="2"/>
              </w:pBdr>
              <w:spacing w:after="60" w:before="20"/>
            </w:pP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✉ priya.sharma@ds.ai 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☎ +1 (206) 555-0688 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⌂ Seattle, WA 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⦿ github.com/priyasharma</w:t>
            </w:r>
          </w:p>
          <w:p>
            <w:pPr>
              <w:spacing w:after="0" w:before="18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Machine learning engineer and researcher with 10 years at the intersection of statistics and software. Published in NeurIPS and ICML. Expert in LLM fine-tuning, computer vision, and MLOps pipelines at scale.</w:t>
            </w:r>
          </w:p>
          <w:p>
            <w:pPr>
              <w:pBdr>
                <w:bottom w:val="single" w:color="B91C1C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B91C1C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22"/>
                <w:szCs w:val="22"/>
              </w:rPr>
              <w:t xml:space="preserve">Staff Data Scientist — LLM Platform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Amazon, Seattle WA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Fine-tuned foundation models for Alexa; reduced hallucination rate by 34%.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MLOps pipeline handling 2M daily inferences at 99.95% uptime.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Filed 3 patents in conversational AI and retrieval-augmented generation.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22"/>
                <w:szCs w:val="22"/>
              </w:rPr>
              <w:t xml:space="preserve">Senior ML Engineer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Microsoft, Redmond WA · 2018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recommender for Bing Ads; CTR +9%; $40M annual revenue uplift.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team of 5 on Azure Cognitive Services speech module.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22"/>
                <w:szCs w:val="22"/>
              </w:rPr>
              <w:t xml:space="preserve">Data Scientist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Tableau (Salesforce), Seattle WA · 2014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Created automated anomaly-detection module embedded in Tableau Server.</w:t>
            </w:r>
          </w:p>
          <w:p>
            <w:pPr>
              <w:pBdr>
                <w:bottom w:val="single" w:color="B91C1C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B91C1C"/>
                <w:sz w:val="20"/>
                <w:szCs w:val="20"/>
              </w:rPr>
              <w:t xml:space="preserve">SKILLS &amp; TOOLS</w:t>
            </w:r>
          </w:p>
          <w:tbl>
            <w:tblPr>
              <w:tblW w:type="dxa" w:w="11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986"/>
              <w:gridCol w:w="3986"/>
              <w:gridCol w:w="3988"/>
            </w:tblGrid>
            <w:tr>
              <w:tc>
                <w:tcPr>
                  <w:tcW w:type="dxa" w:w="39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B91C1C"/>
                      <w:sz w:val="17"/>
                      <w:szCs w:val="17"/>
                    </w:rPr>
                    <w:t xml:space="preserve">ML &amp; AI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PyTorch / JAX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Transformers / HF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Scikit-learn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LangChain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RLHF</w:t>
                  </w:r>
                </w:p>
              </w:tc>
              <w:tc>
                <w:tcPr>
                  <w:tcW w:type="dxa" w:w="39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B91C1C"/>
                      <w:sz w:val="17"/>
                      <w:szCs w:val="17"/>
                    </w:rPr>
                    <w:t xml:space="preserve">Data &amp; Infra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Spark / Databricks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Redshift / BigQuery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Airflow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Kubernetes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Terraform</w:t>
                  </w:r>
                </w:p>
              </w:tc>
              <w:tc>
                <w:tcPr>
                  <w:tcW w:type="dxa" w:w="398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B91C1C"/>
                      <w:sz w:val="17"/>
                      <w:szCs w:val="17"/>
                    </w:rPr>
                    <w:t xml:space="preserve">Languages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Python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SQL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R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Scala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· Bash</w:t>
                  </w:r>
                </w:p>
              </w:tc>
            </w:tr>
          </w:tbl>
          <w:p>
            <w:pPr>
              <w:pBdr>
                <w:bottom w:val="single" w:color="B91C1C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B91C1C"/>
                <w:sz w:val="20"/>
                <w:szCs w:val="20"/>
              </w:rPr>
              <w:t xml:space="preserve">EDUCATION &amp; CERTIFICATIONS</w:t>
            </w:r>
          </w:p>
          <w:tbl>
            <w:tblPr>
              <w:tblW w:type="dxa" w:w="11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986"/>
              <w:gridCol w:w="3986"/>
              <w:gridCol w:w="3988"/>
            </w:tblGrid>
            <w:tr>
              <w:tc>
                <w:tcPr>
                  <w:tcW w:type="dxa" w:w="39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Ph.D. Computer Science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UW · 2014 · ML Focus</w:t>
                  </w:r>
                </w:p>
              </w:tc>
              <w:tc>
                <w:tcPr>
                  <w:tcW w:type="dxa" w:w="39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M.S. Statistics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Carnegie Mellon · 2010</w:t>
                  </w:r>
                </w:p>
              </w:tc>
              <w:tc>
                <w:tcPr>
                  <w:tcW w:type="dxa" w:w="398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AWS ML Specialty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GCP Professional · Databricks Cert.</w:t>
                  </w:r>
                </w:p>
              </w:tc>
            </w:tr>
          </w:tbl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2026-05-11T10:20:56.051Z</dcterms:created>
  <dcterms:modified xsi:type="dcterms:W3CDTF">2026-05-11T10:20:56.051Z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